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507" w:rsidRDefault="008943E2" w:rsidP="00422507">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t>ILORIN SOUTH</w:t>
      </w:r>
      <w:r w:rsidRPr="008943E2">
        <w:rPr>
          <w:rFonts w:ascii="Times New Roman" w:hAnsi="Times New Roman" w:cs="Times New Roman"/>
          <w:b/>
          <w:sz w:val="24"/>
          <w:szCs w:val="24"/>
        </w:rPr>
        <w:t>, NIGERIA: CITY OF PEACE</w:t>
      </w:r>
    </w:p>
    <w:p w:rsidR="00422507" w:rsidRPr="008943E2" w:rsidRDefault="00422507" w:rsidP="008943E2">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Historical Background and Cultural Heritage of Tanke Communit</w:t>
      </w:r>
      <w:r w:rsidR="00E92E77">
        <w:rPr>
          <w:rFonts w:ascii="Times New Roman" w:hAnsi="Times New Roman" w:cs="Times New Roman"/>
          <w:b/>
          <w:sz w:val="24"/>
          <w:szCs w:val="24"/>
        </w:rPr>
        <w:t>y (Ilorin South, Nigeria</w:t>
      </w:r>
      <w:r>
        <w:rPr>
          <w:rFonts w:ascii="Times New Roman" w:hAnsi="Times New Roman" w:cs="Times New Roman"/>
          <w:b/>
          <w:sz w:val="24"/>
          <w:szCs w:val="24"/>
        </w:rPr>
        <w:t>)</w:t>
      </w:r>
    </w:p>
    <w:p w:rsidR="00E92E77" w:rsidRDefault="00E92E77" w:rsidP="00422507">
      <w:pPr>
        <w:spacing w:line="360" w:lineRule="auto"/>
        <w:jc w:val="both"/>
        <w:rPr>
          <w:rFonts w:ascii="Times New Roman" w:hAnsi="Times New Roman" w:cs="Times New Roman"/>
          <w:sz w:val="24"/>
          <w:szCs w:val="24"/>
        </w:rPr>
      </w:pPr>
      <w:r w:rsidRPr="00E92E77">
        <w:rPr>
          <w:rFonts w:ascii="Times New Roman" w:hAnsi="Times New Roman" w:cs="Times New Roman"/>
          <w:sz w:val="24"/>
          <w:szCs w:val="24"/>
        </w:rPr>
        <w:t xml:space="preserve">Tanke Community, located in Ilorin South Local Government Area of Kwara State, Nigeria, is a historically rich and culturally harmonious settlement that dates back to the 18th century. According to Alhaji Umar Salaudeen, the fifth and current Alangua </w:t>
      </w:r>
      <w:r>
        <w:rPr>
          <w:rFonts w:ascii="Times New Roman" w:hAnsi="Times New Roman" w:cs="Times New Roman"/>
          <w:sz w:val="24"/>
          <w:szCs w:val="24"/>
        </w:rPr>
        <w:t>(</w:t>
      </w:r>
      <w:r w:rsidR="00E22C8E" w:rsidRPr="00E22C8E">
        <w:rPr>
          <w:rFonts w:ascii="Times New Roman" w:hAnsi="Times New Roman" w:cs="Times New Roman"/>
          <w:sz w:val="24"/>
          <w:szCs w:val="24"/>
        </w:rPr>
        <w:t>the community head</w:t>
      </w:r>
      <w:r>
        <w:rPr>
          <w:rFonts w:ascii="Times New Roman" w:hAnsi="Times New Roman" w:cs="Times New Roman"/>
          <w:sz w:val="24"/>
          <w:szCs w:val="24"/>
        </w:rPr>
        <w:t xml:space="preserve">) </w:t>
      </w:r>
      <w:r w:rsidRPr="00E92E77">
        <w:rPr>
          <w:rFonts w:ascii="Times New Roman" w:hAnsi="Times New Roman" w:cs="Times New Roman"/>
          <w:sz w:val="24"/>
          <w:szCs w:val="24"/>
        </w:rPr>
        <w:t>of Tanke, the community was founded through the peaceful cohabitation of two major ethnic groups: the Yoruba and the Fulani.</w:t>
      </w:r>
      <w:r>
        <w:rPr>
          <w:rFonts w:ascii="Times New Roman" w:hAnsi="Times New Roman" w:cs="Times New Roman"/>
          <w:sz w:val="24"/>
          <w:szCs w:val="24"/>
        </w:rPr>
        <w:t xml:space="preserve"> Originally, the Yoruba people </w:t>
      </w:r>
      <w:r w:rsidRPr="00E92E77">
        <w:rPr>
          <w:rFonts w:ascii="Times New Roman" w:hAnsi="Times New Roman" w:cs="Times New Roman"/>
          <w:sz w:val="24"/>
          <w:szCs w:val="24"/>
        </w:rPr>
        <w:t>migrants from Ikoyi-ile in Oyo</w:t>
      </w:r>
      <w:r>
        <w:rPr>
          <w:rFonts w:ascii="Times New Roman" w:hAnsi="Times New Roman" w:cs="Times New Roman"/>
          <w:sz w:val="24"/>
          <w:szCs w:val="24"/>
        </w:rPr>
        <w:t xml:space="preserve"> State were hunters, while the Fulani </w:t>
      </w:r>
      <w:r w:rsidRPr="00E92E77">
        <w:rPr>
          <w:rFonts w:ascii="Times New Roman" w:hAnsi="Times New Roman" w:cs="Times New Roman"/>
          <w:sz w:val="24"/>
          <w:szCs w:val="24"/>
        </w:rPr>
        <w:t>descenda</w:t>
      </w:r>
      <w:r>
        <w:rPr>
          <w:rFonts w:ascii="Times New Roman" w:hAnsi="Times New Roman" w:cs="Times New Roman"/>
          <w:sz w:val="24"/>
          <w:szCs w:val="24"/>
        </w:rPr>
        <w:t xml:space="preserve">nts of Balogun Fulani of Ilorin </w:t>
      </w:r>
      <w:r w:rsidRPr="00E92E77">
        <w:rPr>
          <w:rFonts w:ascii="Times New Roman" w:hAnsi="Times New Roman" w:cs="Times New Roman"/>
          <w:sz w:val="24"/>
          <w:szCs w:val="24"/>
        </w:rPr>
        <w:t>were pastoralists. The two groups settled in the area, agreed to live together peacefully, and collectively established what is known today as Tanke Community. Geographically, Tanke shares boundaries with Maraba to the west, GRA to the south, and Kulende to the east. Its large landmass provided ample space for farming, hunting, and pastoral activities.</w:t>
      </w:r>
    </w:p>
    <w:p w:rsidR="00A452CD" w:rsidRDefault="00A452CD" w:rsidP="00422507">
      <w:pPr>
        <w:spacing w:line="360" w:lineRule="auto"/>
        <w:jc w:val="both"/>
        <w:rPr>
          <w:rFonts w:ascii="Times New Roman" w:hAnsi="Times New Roman" w:cs="Times New Roman"/>
          <w:sz w:val="24"/>
          <w:szCs w:val="24"/>
        </w:rPr>
      </w:pPr>
      <w:r w:rsidRPr="00A452CD">
        <w:rPr>
          <w:rFonts w:ascii="Times New Roman" w:hAnsi="Times New Roman" w:cs="Times New Roman"/>
          <w:sz w:val="24"/>
          <w:szCs w:val="24"/>
        </w:rPr>
        <w:t>The settlement pattern reflected their respective livelihoods: the Yoruba occupied the upper part of the land, while the Fulani settled in the lower areas. Despite their different lifestyles, the two groups collaborated in building homes known as Àeré (a type of hut), contributing to the cultural and architectural development of the area.</w:t>
      </w:r>
      <w:r>
        <w:rPr>
          <w:rFonts w:ascii="Times New Roman" w:hAnsi="Times New Roman" w:cs="Times New Roman"/>
          <w:sz w:val="24"/>
          <w:szCs w:val="24"/>
        </w:rPr>
        <w:t xml:space="preserve"> </w:t>
      </w:r>
      <w:r w:rsidRPr="00A452CD">
        <w:rPr>
          <w:rFonts w:ascii="Times New Roman" w:hAnsi="Times New Roman" w:cs="Times New Roman"/>
          <w:sz w:val="24"/>
          <w:szCs w:val="24"/>
        </w:rPr>
        <w:t>The name “Tanke” is said to have originated from a culturally significant exchange. When the Fulani observed the industriousness of the Yoruba youths working the land, they remarked in admiration, “Awon omo yi o kere” meaning “These children are not lazy.” In response, a Yoruba elder said “Tankere”, affirming the statement. Over time, the word evolved to become the community's name: Tanke.</w:t>
      </w:r>
    </w:p>
    <w:p w:rsidR="00E22C8E" w:rsidRDefault="00A452CD" w:rsidP="00E22C8E">
      <w:pPr>
        <w:spacing w:line="360" w:lineRule="auto"/>
        <w:jc w:val="both"/>
        <w:rPr>
          <w:rFonts w:ascii="Times New Roman" w:hAnsi="Times New Roman" w:cs="Times New Roman"/>
          <w:sz w:val="24"/>
          <w:szCs w:val="24"/>
        </w:rPr>
      </w:pPr>
      <w:r w:rsidRPr="00A452CD">
        <w:rPr>
          <w:rFonts w:ascii="Times New Roman" w:hAnsi="Times New Roman" w:cs="Times New Roman"/>
          <w:sz w:val="24"/>
          <w:szCs w:val="24"/>
        </w:rPr>
        <w:t>Today, both the Yoruba and Fulani populations are indigenous to Tanke, united by a shared Islamic faith. Governance and religious responsibilities are cooperatively managed: the Yoruba, being more settled, provide community leadership through the office of the Alangua</w:t>
      </w:r>
      <w:r>
        <w:rPr>
          <w:rFonts w:ascii="Times New Roman" w:hAnsi="Times New Roman" w:cs="Times New Roman"/>
          <w:sz w:val="24"/>
          <w:szCs w:val="24"/>
        </w:rPr>
        <w:t xml:space="preserve"> (</w:t>
      </w:r>
      <w:r w:rsidR="00E22C8E" w:rsidRPr="00E22C8E">
        <w:rPr>
          <w:rFonts w:ascii="Times New Roman" w:hAnsi="Times New Roman" w:cs="Times New Roman"/>
          <w:sz w:val="24"/>
          <w:szCs w:val="24"/>
        </w:rPr>
        <w:t>the community head</w:t>
      </w:r>
      <w:r>
        <w:rPr>
          <w:rFonts w:ascii="Times New Roman" w:hAnsi="Times New Roman" w:cs="Times New Roman"/>
          <w:sz w:val="24"/>
          <w:szCs w:val="24"/>
        </w:rPr>
        <w:t>)</w:t>
      </w:r>
      <w:r w:rsidRPr="00A452CD">
        <w:rPr>
          <w:rFonts w:ascii="Times New Roman" w:hAnsi="Times New Roman" w:cs="Times New Roman"/>
          <w:sz w:val="24"/>
          <w:szCs w:val="24"/>
        </w:rPr>
        <w:t>, while the Fulani, who often migrate with their livestock, serve as Imams</w:t>
      </w:r>
      <w:r>
        <w:rPr>
          <w:rFonts w:ascii="Times New Roman" w:hAnsi="Times New Roman" w:cs="Times New Roman"/>
          <w:sz w:val="24"/>
          <w:szCs w:val="24"/>
        </w:rPr>
        <w:t xml:space="preserve"> (Islamic Religion Leader)</w:t>
      </w:r>
      <w:r w:rsidRPr="00A452CD">
        <w:rPr>
          <w:rFonts w:ascii="Times New Roman" w:hAnsi="Times New Roman" w:cs="Times New Roman"/>
          <w:sz w:val="24"/>
          <w:szCs w:val="24"/>
        </w:rPr>
        <w:t>. This long-standing agreement reflects a unique model of peaceful coexistence, mutual respect, and shared governance.</w:t>
      </w:r>
      <w:r w:rsidR="00E22C8E">
        <w:rPr>
          <w:rFonts w:ascii="Times New Roman" w:hAnsi="Times New Roman" w:cs="Times New Roman"/>
          <w:sz w:val="24"/>
          <w:szCs w:val="24"/>
        </w:rPr>
        <w:t xml:space="preserve"> </w:t>
      </w:r>
      <w:r w:rsidR="00E22C8E" w:rsidRPr="00E22C8E">
        <w:rPr>
          <w:rFonts w:ascii="Times New Roman" w:hAnsi="Times New Roman" w:cs="Times New Roman"/>
          <w:sz w:val="24"/>
          <w:szCs w:val="24"/>
        </w:rPr>
        <w:t>In the early days of Tanke community, before the construction of government roads, men would engage in communal bush clearing to create footpaths connecting Tanke to neighbouring areas such as Maraba and Sabo Oke. During these voluntary efforts, women supported the work by preparing traditional meals such as (eko ati akara)</w:t>
      </w:r>
      <w:r w:rsidR="00E22C8E">
        <w:rPr>
          <w:rFonts w:ascii="Times New Roman" w:hAnsi="Times New Roman" w:cs="Times New Roman"/>
          <w:sz w:val="24"/>
          <w:szCs w:val="24"/>
        </w:rPr>
        <w:t xml:space="preserve"> </w:t>
      </w:r>
      <w:r w:rsidR="00E22C8E" w:rsidRPr="00E22C8E">
        <w:rPr>
          <w:rFonts w:ascii="Times New Roman" w:hAnsi="Times New Roman" w:cs="Times New Roman"/>
          <w:sz w:val="24"/>
          <w:szCs w:val="24"/>
        </w:rPr>
        <w:t>pap and bean cakes, offering relief and nourishment after long hours of labour.</w:t>
      </w:r>
    </w:p>
    <w:p w:rsidR="00E22C8E" w:rsidRDefault="00E22C8E" w:rsidP="00E22C8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two major ethnic groups Yoruba and Fulani </w:t>
      </w:r>
      <w:r w:rsidRPr="00E22C8E">
        <w:rPr>
          <w:rFonts w:ascii="Times New Roman" w:hAnsi="Times New Roman" w:cs="Times New Roman"/>
          <w:sz w:val="24"/>
          <w:szCs w:val="24"/>
        </w:rPr>
        <w:t>have long practised their cultural traditions with mutual understanding and respect. This harmonious coexistence has fostered a spirit of tolerance, unity, and endur</w:t>
      </w:r>
      <w:r>
        <w:rPr>
          <w:rFonts w:ascii="Times New Roman" w:hAnsi="Times New Roman" w:cs="Times New Roman"/>
          <w:sz w:val="24"/>
          <w:szCs w:val="24"/>
        </w:rPr>
        <w:t xml:space="preserve">ing peace within the community. </w:t>
      </w:r>
      <w:r w:rsidRPr="00E22C8E">
        <w:rPr>
          <w:rFonts w:ascii="Times New Roman" w:hAnsi="Times New Roman" w:cs="Times New Roman"/>
          <w:sz w:val="24"/>
          <w:szCs w:val="24"/>
        </w:rPr>
        <w:t>Among the Fulani, marriage ceremonies are rich with cultural expressions. During such events,</w:t>
      </w:r>
      <w:r>
        <w:rPr>
          <w:rFonts w:ascii="Times New Roman" w:hAnsi="Times New Roman" w:cs="Times New Roman"/>
          <w:sz w:val="24"/>
          <w:szCs w:val="24"/>
        </w:rPr>
        <w:t xml:space="preserve"> various forms of entertainment </w:t>
      </w:r>
      <w:r w:rsidRPr="00E22C8E">
        <w:rPr>
          <w:rFonts w:ascii="Times New Roman" w:hAnsi="Times New Roman" w:cs="Times New Roman"/>
          <w:sz w:val="24"/>
          <w:szCs w:val="24"/>
        </w:rPr>
        <w:t>including w</w:t>
      </w:r>
      <w:r>
        <w:rPr>
          <w:rFonts w:ascii="Times New Roman" w:hAnsi="Times New Roman" w:cs="Times New Roman"/>
          <w:sz w:val="24"/>
          <w:szCs w:val="24"/>
        </w:rPr>
        <w:t xml:space="preserve">restling and traditional dances </w:t>
      </w:r>
      <w:r w:rsidRPr="00E22C8E">
        <w:rPr>
          <w:rFonts w:ascii="Times New Roman" w:hAnsi="Times New Roman" w:cs="Times New Roman"/>
          <w:sz w:val="24"/>
          <w:szCs w:val="24"/>
        </w:rPr>
        <w:t>are performed over the course of one to two weeks. One notable practice is the early morning extraction of cow milk to produce local cheese, which rem</w:t>
      </w:r>
      <w:r>
        <w:rPr>
          <w:rFonts w:ascii="Times New Roman" w:hAnsi="Times New Roman" w:cs="Times New Roman"/>
          <w:sz w:val="24"/>
          <w:szCs w:val="24"/>
        </w:rPr>
        <w:t xml:space="preserve">ains a cherished Fulani custom. </w:t>
      </w:r>
      <w:r w:rsidRPr="00E22C8E">
        <w:rPr>
          <w:rFonts w:ascii="Times New Roman" w:hAnsi="Times New Roman" w:cs="Times New Roman"/>
          <w:sz w:val="24"/>
          <w:szCs w:val="24"/>
        </w:rPr>
        <w:t>The Yoruba, on the other hand, observe a unique marriage tradition where the groom ceases all work for about a month before the wedding day. During this time, the bride’s family assumes full responsibility for his welfare. The Yoruba wedding celebration typically lasts for a full week, filled with rituals, music, and feasting.</w:t>
      </w:r>
    </w:p>
    <w:p w:rsidR="00E22C8E" w:rsidRPr="00E22C8E" w:rsidRDefault="00E22C8E" w:rsidP="00E22C8E">
      <w:pPr>
        <w:spacing w:line="360" w:lineRule="auto"/>
        <w:jc w:val="both"/>
        <w:rPr>
          <w:rFonts w:ascii="Times New Roman" w:hAnsi="Times New Roman" w:cs="Times New Roman"/>
          <w:sz w:val="24"/>
          <w:szCs w:val="24"/>
        </w:rPr>
      </w:pPr>
      <w:r w:rsidRPr="00E22C8E">
        <w:rPr>
          <w:rFonts w:ascii="Times New Roman" w:hAnsi="Times New Roman" w:cs="Times New Roman"/>
          <w:sz w:val="24"/>
          <w:szCs w:val="24"/>
        </w:rPr>
        <w:t>The traditional leadership of Tanke community has evolved over time, with five individuals having served as Alangua (the community head) from its early formation to the present day. The list of past and current Alanguas</w:t>
      </w:r>
      <w:r w:rsidR="002B07AC">
        <w:rPr>
          <w:rFonts w:ascii="Times New Roman" w:hAnsi="Times New Roman" w:cs="Times New Roman"/>
          <w:sz w:val="24"/>
          <w:szCs w:val="24"/>
        </w:rPr>
        <w:t xml:space="preserve"> </w:t>
      </w:r>
      <w:r w:rsidR="002B07AC" w:rsidRPr="00E22C8E">
        <w:rPr>
          <w:rFonts w:ascii="Times New Roman" w:hAnsi="Times New Roman" w:cs="Times New Roman"/>
          <w:sz w:val="24"/>
          <w:szCs w:val="24"/>
        </w:rPr>
        <w:t>(the community head)</w:t>
      </w:r>
      <w:r w:rsidRPr="00E22C8E">
        <w:rPr>
          <w:rFonts w:ascii="Times New Roman" w:hAnsi="Times New Roman" w:cs="Times New Roman"/>
          <w:sz w:val="24"/>
          <w:szCs w:val="24"/>
        </w:rPr>
        <w:t xml:space="preserve"> is as follows:</w:t>
      </w:r>
    </w:p>
    <w:p w:rsidR="002B07AC" w:rsidRDefault="00E22C8E" w:rsidP="00E22C8E">
      <w:pPr>
        <w:pStyle w:val="ListParagraph"/>
        <w:numPr>
          <w:ilvl w:val="0"/>
          <w:numId w:val="1"/>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First Alangua</w:t>
      </w:r>
      <w:r w:rsidR="002B07AC">
        <w:rPr>
          <w:rFonts w:ascii="Times New Roman" w:hAnsi="Times New Roman" w:cs="Times New Roman"/>
          <w:sz w:val="24"/>
          <w:szCs w:val="24"/>
        </w:rPr>
        <w:t xml:space="preserve"> </w:t>
      </w:r>
      <w:r w:rsidR="002B07AC" w:rsidRPr="00E22C8E">
        <w:rPr>
          <w:rFonts w:ascii="Times New Roman" w:hAnsi="Times New Roman" w:cs="Times New Roman"/>
          <w:sz w:val="24"/>
          <w:szCs w:val="24"/>
        </w:rPr>
        <w:t>(the community head)</w:t>
      </w:r>
      <w:r w:rsidR="002B07AC">
        <w:rPr>
          <w:rFonts w:ascii="Times New Roman" w:hAnsi="Times New Roman" w:cs="Times New Roman"/>
          <w:sz w:val="24"/>
          <w:szCs w:val="24"/>
        </w:rPr>
        <w:t xml:space="preserve">:- </w:t>
      </w:r>
      <w:r w:rsidRPr="002B07AC">
        <w:rPr>
          <w:rFonts w:ascii="Times New Roman" w:hAnsi="Times New Roman" w:cs="Times New Roman"/>
          <w:b/>
          <w:i/>
          <w:sz w:val="24"/>
          <w:szCs w:val="24"/>
        </w:rPr>
        <w:t>Baba Agba</w:t>
      </w:r>
      <w:r w:rsidRPr="002B07AC">
        <w:rPr>
          <w:rFonts w:ascii="Times New Roman" w:hAnsi="Times New Roman" w:cs="Times New Roman"/>
          <w:sz w:val="24"/>
          <w:szCs w:val="24"/>
        </w:rPr>
        <w:t xml:space="preserve"> (He was respectfully called Baba A</w:t>
      </w:r>
      <w:r w:rsidR="002B07AC">
        <w:rPr>
          <w:rFonts w:ascii="Times New Roman" w:hAnsi="Times New Roman" w:cs="Times New Roman"/>
          <w:sz w:val="24"/>
          <w:szCs w:val="24"/>
        </w:rPr>
        <w:t>gba, meaning “Elderly F</w:t>
      </w:r>
      <w:r w:rsidRPr="002B07AC">
        <w:rPr>
          <w:rFonts w:ascii="Times New Roman" w:hAnsi="Times New Roman" w:cs="Times New Roman"/>
          <w:sz w:val="24"/>
          <w:szCs w:val="24"/>
        </w:rPr>
        <w:t>ather,” in recognition of his age and wisdom.)</w:t>
      </w:r>
    </w:p>
    <w:p w:rsidR="002B07AC" w:rsidRPr="002B07AC" w:rsidRDefault="00E22C8E" w:rsidP="00E22C8E">
      <w:pPr>
        <w:pStyle w:val="ListParagraph"/>
        <w:numPr>
          <w:ilvl w:val="0"/>
          <w:numId w:val="1"/>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 xml:space="preserve">Second Alangua </w:t>
      </w:r>
      <w:r w:rsidR="002B07AC" w:rsidRPr="00E22C8E">
        <w:rPr>
          <w:rFonts w:ascii="Times New Roman" w:hAnsi="Times New Roman" w:cs="Times New Roman"/>
          <w:sz w:val="24"/>
          <w:szCs w:val="24"/>
        </w:rPr>
        <w:t>(the community head)</w:t>
      </w:r>
      <w:r w:rsidR="002B07AC">
        <w:rPr>
          <w:rFonts w:ascii="Times New Roman" w:hAnsi="Times New Roman" w:cs="Times New Roman"/>
          <w:sz w:val="24"/>
          <w:szCs w:val="24"/>
        </w:rPr>
        <w:t>:</w:t>
      </w:r>
      <w:r w:rsidRPr="002B07AC">
        <w:rPr>
          <w:rFonts w:ascii="Times New Roman" w:hAnsi="Times New Roman" w:cs="Times New Roman"/>
          <w:sz w:val="24"/>
          <w:szCs w:val="24"/>
        </w:rPr>
        <w:t xml:space="preserve"> </w:t>
      </w:r>
      <w:r w:rsidR="002B07AC">
        <w:rPr>
          <w:rFonts w:ascii="Times New Roman" w:hAnsi="Times New Roman" w:cs="Times New Roman"/>
          <w:sz w:val="24"/>
          <w:szCs w:val="24"/>
        </w:rPr>
        <w:tab/>
      </w:r>
      <w:r w:rsidRPr="002B07AC">
        <w:rPr>
          <w:rFonts w:ascii="Times New Roman" w:hAnsi="Times New Roman" w:cs="Times New Roman"/>
          <w:b/>
          <w:i/>
          <w:sz w:val="24"/>
          <w:szCs w:val="24"/>
        </w:rPr>
        <w:t>Muhammadu</w:t>
      </w:r>
    </w:p>
    <w:p w:rsidR="002B07AC" w:rsidRPr="002B07AC" w:rsidRDefault="00E22C8E" w:rsidP="00E22C8E">
      <w:pPr>
        <w:pStyle w:val="ListParagraph"/>
        <w:numPr>
          <w:ilvl w:val="0"/>
          <w:numId w:val="1"/>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Third Alangua</w:t>
      </w:r>
      <w:r w:rsidR="002B07AC">
        <w:rPr>
          <w:rFonts w:ascii="Times New Roman" w:hAnsi="Times New Roman" w:cs="Times New Roman"/>
          <w:sz w:val="24"/>
          <w:szCs w:val="24"/>
        </w:rPr>
        <w:t xml:space="preserve"> </w:t>
      </w:r>
      <w:r w:rsidR="002B07AC" w:rsidRPr="00E22C8E">
        <w:rPr>
          <w:rFonts w:ascii="Times New Roman" w:hAnsi="Times New Roman" w:cs="Times New Roman"/>
          <w:sz w:val="24"/>
          <w:szCs w:val="24"/>
        </w:rPr>
        <w:t>(the community head)</w:t>
      </w:r>
      <w:r w:rsidR="002B07AC">
        <w:rPr>
          <w:rFonts w:ascii="Times New Roman" w:hAnsi="Times New Roman" w:cs="Times New Roman"/>
          <w:sz w:val="24"/>
          <w:szCs w:val="24"/>
        </w:rPr>
        <w:t xml:space="preserve">: </w:t>
      </w:r>
      <w:r w:rsidR="002B07AC">
        <w:rPr>
          <w:rFonts w:ascii="Times New Roman" w:hAnsi="Times New Roman" w:cs="Times New Roman"/>
          <w:sz w:val="24"/>
          <w:szCs w:val="24"/>
        </w:rPr>
        <w:tab/>
      </w:r>
      <w:r w:rsidRPr="002B07AC">
        <w:rPr>
          <w:rFonts w:ascii="Times New Roman" w:hAnsi="Times New Roman" w:cs="Times New Roman"/>
          <w:b/>
          <w:i/>
          <w:sz w:val="24"/>
          <w:szCs w:val="24"/>
        </w:rPr>
        <w:t>Salaudeen</w:t>
      </w:r>
    </w:p>
    <w:p w:rsidR="002B07AC" w:rsidRPr="002B07AC" w:rsidRDefault="00E22C8E" w:rsidP="00E22C8E">
      <w:pPr>
        <w:pStyle w:val="ListParagraph"/>
        <w:numPr>
          <w:ilvl w:val="0"/>
          <w:numId w:val="1"/>
        </w:numPr>
        <w:spacing w:line="360" w:lineRule="auto"/>
        <w:jc w:val="both"/>
        <w:rPr>
          <w:rFonts w:ascii="Times New Roman" w:hAnsi="Times New Roman" w:cs="Times New Roman"/>
          <w:i/>
          <w:sz w:val="24"/>
          <w:szCs w:val="24"/>
        </w:rPr>
      </w:pPr>
      <w:r w:rsidRPr="002B07AC">
        <w:rPr>
          <w:rFonts w:ascii="Times New Roman" w:hAnsi="Times New Roman" w:cs="Times New Roman"/>
          <w:sz w:val="24"/>
          <w:szCs w:val="24"/>
        </w:rPr>
        <w:t>Fourth Alangua</w:t>
      </w:r>
      <w:r w:rsidR="002B07AC">
        <w:rPr>
          <w:rFonts w:ascii="Times New Roman" w:hAnsi="Times New Roman" w:cs="Times New Roman"/>
          <w:sz w:val="24"/>
          <w:szCs w:val="24"/>
        </w:rPr>
        <w:t xml:space="preserve"> </w:t>
      </w:r>
      <w:r w:rsidR="002B07AC" w:rsidRPr="00E22C8E">
        <w:rPr>
          <w:rFonts w:ascii="Times New Roman" w:hAnsi="Times New Roman" w:cs="Times New Roman"/>
          <w:sz w:val="24"/>
          <w:szCs w:val="24"/>
        </w:rPr>
        <w:t>(the community head)</w:t>
      </w:r>
      <w:r w:rsidR="002B07AC">
        <w:rPr>
          <w:rFonts w:ascii="Times New Roman" w:hAnsi="Times New Roman" w:cs="Times New Roman"/>
          <w:sz w:val="24"/>
          <w:szCs w:val="24"/>
        </w:rPr>
        <w:t xml:space="preserve">: </w:t>
      </w:r>
      <w:r w:rsidRPr="002B07AC">
        <w:rPr>
          <w:rFonts w:ascii="Times New Roman" w:hAnsi="Times New Roman" w:cs="Times New Roman"/>
          <w:sz w:val="24"/>
          <w:szCs w:val="24"/>
        </w:rPr>
        <w:t xml:space="preserve"> </w:t>
      </w:r>
      <w:r w:rsidR="002B07AC">
        <w:rPr>
          <w:rFonts w:ascii="Times New Roman" w:hAnsi="Times New Roman" w:cs="Times New Roman"/>
          <w:sz w:val="24"/>
          <w:szCs w:val="24"/>
        </w:rPr>
        <w:tab/>
      </w:r>
      <w:r w:rsidRPr="002B07AC">
        <w:rPr>
          <w:rFonts w:ascii="Times New Roman" w:hAnsi="Times New Roman" w:cs="Times New Roman"/>
          <w:b/>
          <w:i/>
          <w:sz w:val="24"/>
          <w:szCs w:val="24"/>
        </w:rPr>
        <w:t>Karimu</w:t>
      </w:r>
    </w:p>
    <w:p w:rsidR="00E22C8E" w:rsidRPr="002B07AC" w:rsidRDefault="00E22C8E" w:rsidP="00E22C8E">
      <w:pPr>
        <w:pStyle w:val="ListParagraph"/>
        <w:numPr>
          <w:ilvl w:val="0"/>
          <w:numId w:val="1"/>
        </w:numPr>
        <w:spacing w:line="360" w:lineRule="auto"/>
        <w:jc w:val="both"/>
        <w:rPr>
          <w:rFonts w:ascii="Times New Roman" w:hAnsi="Times New Roman" w:cs="Times New Roman"/>
          <w:i/>
          <w:sz w:val="24"/>
          <w:szCs w:val="24"/>
        </w:rPr>
      </w:pPr>
      <w:r w:rsidRPr="002B07AC">
        <w:rPr>
          <w:rFonts w:ascii="Times New Roman" w:hAnsi="Times New Roman" w:cs="Times New Roman"/>
          <w:sz w:val="24"/>
          <w:szCs w:val="24"/>
        </w:rPr>
        <w:t>Fifth and Current Alangua</w:t>
      </w:r>
      <w:r w:rsidR="002B07AC">
        <w:rPr>
          <w:rFonts w:ascii="Times New Roman" w:hAnsi="Times New Roman" w:cs="Times New Roman"/>
          <w:sz w:val="24"/>
          <w:szCs w:val="24"/>
        </w:rPr>
        <w:t xml:space="preserve"> </w:t>
      </w:r>
      <w:r w:rsidR="002B07AC" w:rsidRPr="00E22C8E">
        <w:rPr>
          <w:rFonts w:ascii="Times New Roman" w:hAnsi="Times New Roman" w:cs="Times New Roman"/>
          <w:sz w:val="24"/>
          <w:szCs w:val="24"/>
        </w:rPr>
        <w:t>(the community head)</w:t>
      </w:r>
      <w:r w:rsidR="002B07AC">
        <w:rPr>
          <w:rFonts w:ascii="Times New Roman" w:hAnsi="Times New Roman" w:cs="Times New Roman"/>
          <w:sz w:val="24"/>
          <w:szCs w:val="24"/>
        </w:rPr>
        <w:t xml:space="preserve">:  </w:t>
      </w:r>
      <w:r w:rsidRPr="002B07AC">
        <w:rPr>
          <w:rFonts w:ascii="Times New Roman" w:hAnsi="Times New Roman" w:cs="Times New Roman"/>
          <w:sz w:val="24"/>
          <w:szCs w:val="24"/>
        </w:rPr>
        <w:t xml:space="preserve"> </w:t>
      </w:r>
      <w:r w:rsidRPr="002B07AC">
        <w:rPr>
          <w:rFonts w:ascii="Times New Roman" w:hAnsi="Times New Roman" w:cs="Times New Roman"/>
          <w:b/>
          <w:i/>
          <w:sz w:val="24"/>
          <w:szCs w:val="24"/>
        </w:rPr>
        <w:t>Alhaji Umar Salaudeen</w:t>
      </w:r>
    </w:p>
    <w:p w:rsidR="00E22C8E" w:rsidRPr="00E22C8E" w:rsidRDefault="00E22C8E" w:rsidP="00E22C8E">
      <w:pPr>
        <w:spacing w:line="360" w:lineRule="auto"/>
        <w:jc w:val="both"/>
        <w:rPr>
          <w:rFonts w:ascii="Times New Roman" w:hAnsi="Times New Roman" w:cs="Times New Roman"/>
          <w:sz w:val="24"/>
          <w:szCs w:val="24"/>
        </w:rPr>
      </w:pPr>
      <w:r w:rsidRPr="00E22C8E">
        <w:rPr>
          <w:rFonts w:ascii="Times New Roman" w:hAnsi="Times New Roman" w:cs="Times New Roman"/>
          <w:sz w:val="24"/>
          <w:szCs w:val="24"/>
        </w:rPr>
        <w:t>Under the leadership of Alhaji Umar Salaudeen</w:t>
      </w:r>
      <w:r w:rsidR="002B07AC">
        <w:rPr>
          <w:rFonts w:ascii="Times New Roman" w:hAnsi="Times New Roman" w:cs="Times New Roman"/>
          <w:sz w:val="24"/>
          <w:szCs w:val="24"/>
        </w:rPr>
        <w:t xml:space="preserve">, the fifth and current Alangua </w:t>
      </w:r>
      <w:r w:rsidR="002B07AC" w:rsidRPr="00E22C8E">
        <w:rPr>
          <w:rFonts w:ascii="Times New Roman" w:hAnsi="Times New Roman" w:cs="Times New Roman"/>
          <w:sz w:val="24"/>
          <w:szCs w:val="24"/>
        </w:rPr>
        <w:t>(the community head)</w:t>
      </w:r>
      <w:r w:rsidR="002B07AC">
        <w:rPr>
          <w:rFonts w:ascii="Times New Roman" w:hAnsi="Times New Roman" w:cs="Times New Roman"/>
          <w:sz w:val="24"/>
          <w:szCs w:val="24"/>
        </w:rPr>
        <w:t>,</w:t>
      </w:r>
      <w:r w:rsidRPr="00E22C8E">
        <w:rPr>
          <w:rFonts w:ascii="Times New Roman" w:hAnsi="Times New Roman" w:cs="Times New Roman"/>
          <w:sz w:val="24"/>
          <w:szCs w:val="24"/>
        </w:rPr>
        <w:t xml:space="preserve"> Tanke community has grown to include twenty-four (24) sub-communities, each headed by a Magaji (local family/community head). These sub-communities include: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Magaji-Fate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Oko-Oba Fate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Iledu</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Bubu</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Ajanaku</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Akata</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Agbo-Iledu</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lastRenderedPageBreak/>
        <w:t>Oko-Oba</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Masudo</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Gago</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Jalala</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Balogun</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Aleniboro</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Agbede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Budo-Isale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Odo-Koto</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Gaa-Ajanaku</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Fajeromi</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Ago Ayekale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Asufa</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Temidire</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Gaa-Olorundo</w:t>
      </w:r>
    </w:p>
    <w:p w:rsid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Ori-Oke</w:t>
      </w:r>
    </w:p>
    <w:p w:rsidR="00E22C8E" w:rsidRPr="002B07AC" w:rsidRDefault="00E22C8E" w:rsidP="00E22C8E">
      <w:pPr>
        <w:pStyle w:val="ListParagraph"/>
        <w:numPr>
          <w:ilvl w:val="0"/>
          <w:numId w:val="2"/>
        </w:numPr>
        <w:spacing w:line="360" w:lineRule="auto"/>
        <w:jc w:val="both"/>
        <w:rPr>
          <w:rFonts w:ascii="Times New Roman" w:hAnsi="Times New Roman" w:cs="Times New Roman"/>
          <w:sz w:val="24"/>
          <w:szCs w:val="24"/>
        </w:rPr>
      </w:pPr>
      <w:r w:rsidRPr="002B07AC">
        <w:rPr>
          <w:rFonts w:ascii="Times New Roman" w:hAnsi="Times New Roman" w:cs="Times New Roman"/>
          <w:sz w:val="24"/>
          <w:szCs w:val="24"/>
        </w:rPr>
        <w:t>Ojutaye</w:t>
      </w:r>
    </w:p>
    <w:p w:rsidR="00BA04A7" w:rsidRDefault="00E22C8E" w:rsidP="00BA04A7">
      <w:pPr>
        <w:spacing w:line="360" w:lineRule="auto"/>
        <w:jc w:val="both"/>
        <w:rPr>
          <w:rFonts w:ascii="Times New Roman" w:hAnsi="Times New Roman" w:cs="Times New Roman"/>
          <w:sz w:val="24"/>
          <w:szCs w:val="24"/>
        </w:rPr>
      </w:pPr>
      <w:r w:rsidRPr="00E22C8E">
        <w:rPr>
          <w:rFonts w:ascii="Times New Roman" w:hAnsi="Times New Roman" w:cs="Times New Roman"/>
          <w:sz w:val="24"/>
          <w:szCs w:val="24"/>
        </w:rPr>
        <w:t>This administrative structure ensures local participation in decision-making, promotes traditional values, and supports the peaceful coexistence of the diverse ethnic and religious gro</w:t>
      </w:r>
      <w:r w:rsidR="002B07AC">
        <w:rPr>
          <w:rFonts w:ascii="Times New Roman" w:hAnsi="Times New Roman" w:cs="Times New Roman"/>
          <w:sz w:val="24"/>
          <w:szCs w:val="24"/>
        </w:rPr>
        <w:t xml:space="preserve">ups within the Tanke community. </w:t>
      </w:r>
      <w:r w:rsidRPr="00E22C8E">
        <w:rPr>
          <w:rFonts w:ascii="Times New Roman" w:hAnsi="Times New Roman" w:cs="Times New Roman"/>
          <w:sz w:val="24"/>
          <w:szCs w:val="24"/>
        </w:rPr>
        <w:t>Over the years, Tanke has evolved with the influx of new residents and modern developments. The arrival of students from the University of Ilorin has significantly increased the community’s population, turning it into both a residential and educational hub. Despite this transformation, Tanke continues to preserve its rich cultural heritage and thrives as a diverse and vibrant community, attracting visitors and fostering peaceful coexistence among all residents.</w:t>
      </w:r>
    </w:p>
    <w:p w:rsidR="00BA04A7" w:rsidRDefault="00FC49E9" w:rsidP="00FC49E9">
      <w:pPr>
        <w:spacing w:after="0" w:line="240" w:lineRule="auto"/>
        <w:jc w:val="both"/>
        <w:rPr>
          <w:rFonts w:ascii="Times New Roman" w:hAnsi="Times New Roman" w:cs="Times New Roman"/>
          <w:sz w:val="24"/>
          <w:szCs w:val="24"/>
        </w:rPr>
      </w:pPr>
      <w:r>
        <w:rPr>
          <w:noProof/>
        </w:rPr>
        <w:lastRenderedPageBreak/>
        <w:drawing>
          <wp:inline distT="0" distB="0" distL="0" distR="0" wp14:anchorId="040C7D93" wp14:editId="44EA1E28">
            <wp:extent cx="6067425" cy="3743325"/>
            <wp:effectExtent l="0" t="0" r="9525" b="9525"/>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3743325"/>
                    </a:xfrm>
                    <a:prstGeom prst="rect">
                      <a:avLst/>
                    </a:prstGeom>
                    <a:noFill/>
                    <a:ln>
                      <a:noFill/>
                    </a:ln>
                  </pic:spPr>
                </pic:pic>
              </a:graphicData>
            </a:graphic>
          </wp:inline>
        </w:drawing>
      </w:r>
    </w:p>
    <w:p w:rsidR="00BA04A7" w:rsidRPr="00FC49E9" w:rsidRDefault="00D81840" w:rsidP="00FC49E9">
      <w:pPr>
        <w:spacing w:after="0" w:line="240" w:lineRule="auto"/>
        <w:jc w:val="both"/>
        <w:rPr>
          <w:rFonts w:ascii="Times New Roman" w:hAnsi="Times New Roman" w:cs="Times New Roman"/>
          <w:sz w:val="20"/>
          <w:szCs w:val="20"/>
        </w:rPr>
      </w:pPr>
      <w:r w:rsidRPr="00FC49E9">
        <w:rPr>
          <w:rFonts w:ascii="Times New Roman" w:hAnsi="Times New Roman" w:cs="Times New Roman"/>
          <w:sz w:val="20"/>
          <w:szCs w:val="20"/>
        </w:rPr>
        <w:t xml:space="preserve">Fieldwork Team </w:t>
      </w:r>
      <w:r w:rsidRPr="00FC49E9">
        <w:rPr>
          <w:rFonts w:ascii="Times New Roman" w:hAnsi="Times New Roman" w:cs="Times New Roman"/>
          <w:sz w:val="20"/>
          <w:szCs w:val="20"/>
        </w:rPr>
        <w:t xml:space="preserve">with </w:t>
      </w:r>
      <w:r w:rsidRPr="00FC49E9">
        <w:rPr>
          <w:rFonts w:ascii="Times New Roman" w:hAnsi="Times New Roman" w:cs="Times New Roman"/>
          <w:sz w:val="20"/>
          <w:szCs w:val="20"/>
        </w:rPr>
        <w:t>Director, Center for Peace and Security Studies</w:t>
      </w:r>
      <w:r w:rsidRPr="00FC49E9">
        <w:rPr>
          <w:rFonts w:ascii="Times New Roman" w:hAnsi="Times New Roman" w:cs="Times New Roman"/>
          <w:sz w:val="20"/>
          <w:szCs w:val="20"/>
        </w:rPr>
        <w:t xml:space="preserve">, Al-Hikmah University, Dr. </w:t>
      </w:r>
      <w:r w:rsidRPr="00FC49E9">
        <w:rPr>
          <w:rFonts w:ascii="Times New Roman" w:hAnsi="Times New Roman" w:cs="Times New Roman"/>
          <w:sz w:val="20"/>
          <w:szCs w:val="20"/>
        </w:rPr>
        <w:t>A.A. Adekola</w:t>
      </w:r>
      <w:r w:rsidRPr="00FC49E9">
        <w:rPr>
          <w:rFonts w:ascii="Times New Roman" w:hAnsi="Times New Roman" w:cs="Times New Roman"/>
          <w:sz w:val="20"/>
          <w:szCs w:val="20"/>
        </w:rPr>
        <w:t xml:space="preserve"> </w:t>
      </w:r>
      <w:r w:rsidR="00FC49E9">
        <w:rPr>
          <w:rFonts w:ascii="Times New Roman" w:hAnsi="Times New Roman" w:cs="Times New Roman"/>
          <w:sz w:val="20"/>
          <w:szCs w:val="20"/>
        </w:rPr>
        <w:t xml:space="preserve">along </w:t>
      </w:r>
      <w:r w:rsidRPr="00FC49E9">
        <w:rPr>
          <w:rFonts w:ascii="Times New Roman" w:hAnsi="Times New Roman" w:cs="Times New Roman"/>
          <w:sz w:val="20"/>
          <w:szCs w:val="20"/>
        </w:rPr>
        <w:t>with</w:t>
      </w:r>
      <w:r w:rsidR="00FC49E9">
        <w:rPr>
          <w:rFonts w:ascii="Times New Roman" w:hAnsi="Times New Roman" w:cs="Times New Roman"/>
          <w:sz w:val="20"/>
          <w:szCs w:val="20"/>
        </w:rPr>
        <w:t xml:space="preserve"> Alangua (the</w:t>
      </w:r>
      <w:r w:rsidRPr="00FC49E9">
        <w:rPr>
          <w:rFonts w:ascii="Times New Roman" w:hAnsi="Times New Roman" w:cs="Times New Roman"/>
          <w:sz w:val="20"/>
          <w:szCs w:val="20"/>
        </w:rPr>
        <w:t xml:space="preserve"> community</w:t>
      </w:r>
      <w:r w:rsidR="00FC49E9">
        <w:rPr>
          <w:rFonts w:ascii="Times New Roman" w:hAnsi="Times New Roman" w:cs="Times New Roman"/>
          <w:sz w:val="20"/>
          <w:szCs w:val="20"/>
        </w:rPr>
        <w:t xml:space="preserve"> head</w:t>
      </w:r>
      <w:r w:rsidRPr="00FC49E9">
        <w:rPr>
          <w:rFonts w:ascii="Times New Roman" w:hAnsi="Times New Roman" w:cs="Times New Roman"/>
          <w:sz w:val="20"/>
          <w:szCs w:val="20"/>
        </w:rPr>
        <w:t>)</w:t>
      </w:r>
      <w:r w:rsidRPr="00FC49E9">
        <w:rPr>
          <w:rFonts w:ascii="Times New Roman" w:eastAsia="Calibri" w:hAnsi="Times New Roman" w:cs="Times New Roman"/>
          <w:sz w:val="20"/>
          <w:szCs w:val="20"/>
        </w:rPr>
        <w:t xml:space="preserve"> </w:t>
      </w:r>
      <w:r w:rsidRPr="00FC49E9">
        <w:rPr>
          <w:rFonts w:ascii="Times New Roman" w:hAnsi="Times New Roman" w:cs="Times New Roman"/>
          <w:sz w:val="20"/>
          <w:szCs w:val="20"/>
        </w:rPr>
        <w:t>at his Palace in Tanke</w:t>
      </w:r>
      <w:r w:rsidR="00FC49E9">
        <w:rPr>
          <w:rFonts w:ascii="Times New Roman" w:hAnsi="Times New Roman" w:cs="Times New Roman"/>
          <w:sz w:val="20"/>
          <w:szCs w:val="20"/>
        </w:rPr>
        <w:t>, Ilorin South</w:t>
      </w:r>
    </w:p>
    <w:p w:rsidR="00FC49E9" w:rsidRPr="00FC49E9" w:rsidRDefault="00FC49E9" w:rsidP="00BA04A7">
      <w:pPr>
        <w:spacing w:line="360" w:lineRule="auto"/>
        <w:jc w:val="both"/>
        <w:rPr>
          <w:rFonts w:ascii="Times New Roman" w:hAnsi="Times New Roman" w:cs="Times New Roman"/>
          <w:b/>
          <w:sz w:val="10"/>
          <w:szCs w:val="24"/>
        </w:rPr>
      </w:pPr>
    </w:p>
    <w:p w:rsidR="00BA04A7" w:rsidRDefault="00BA04A7" w:rsidP="00BA04A7">
      <w:pPr>
        <w:spacing w:line="360" w:lineRule="auto"/>
        <w:jc w:val="both"/>
        <w:rPr>
          <w:rFonts w:ascii="Times New Roman" w:hAnsi="Times New Roman" w:cs="Times New Roman"/>
          <w:sz w:val="24"/>
          <w:szCs w:val="24"/>
        </w:rPr>
      </w:pPr>
      <w:r w:rsidRPr="00BA04A7">
        <w:rPr>
          <w:rFonts w:ascii="Times New Roman" w:hAnsi="Times New Roman" w:cs="Times New Roman"/>
          <w:b/>
          <w:sz w:val="24"/>
          <w:szCs w:val="24"/>
        </w:rPr>
        <w:t>Traditional Channels of Peacemaking, Conflict Prevention, Management, and Peacebuilding in Tanke Community</w:t>
      </w:r>
    </w:p>
    <w:p w:rsidR="00BA04A7" w:rsidRDefault="00BA04A7" w:rsidP="00BA04A7">
      <w:pPr>
        <w:spacing w:line="360" w:lineRule="auto"/>
        <w:jc w:val="both"/>
        <w:rPr>
          <w:rFonts w:ascii="Times New Roman" w:hAnsi="Times New Roman" w:cs="Times New Roman"/>
          <w:sz w:val="24"/>
          <w:szCs w:val="24"/>
        </w:rPr>
      </w:pPr>
      <w:r w:rsidRPr="00BA04A7">
        <w:rPr>
          <w:rFonts w:ascii="Times New Roman" w:hAnsi="Times New Roman" w:cs="Times New Roman"/>
          <w:sz w:val="24"/>
          <w:szCs w:val="24"/>
        </w:rPr>
        <w:t>In the pursuit of lasting peace, many communities continue to rely on traditional mechanisms for conflict prevention, management, and resolution. In Tanke Community, a decentralized traditional system forms the backbone of local peacebuilding, leveraging familial and communal leadership structures to address disp</w:t>
      </w:r>
      <w:r>
        <w:rPr>
          <w:rFonts w:ascii="Times New Roman" w:hAnsi="Times New Roman" w:cs="Times New Roman"/>
          <w:sz w:val="24"/>
          <w:szCs w:val="24"/>
        </w:rPr>
        <w:t xml:space="preserve">utes and foster social harmony. </w:t>
      </w:r>
      <w:r w:rsidRPr="00BA04A7">
        <w:rPr>
          <w:rFonts w:ascii="Times New Roman" w:hAnsi="Times New Roman" w:cs="Times New Roman"/>
          <w:sz w:val="24"/>
          <w:szCs w:val="24"/>
        </w:rPr>
        <w:t xml:space="preserve">This approach represents a hierarchical yet inclusive structure, with each tier playing a distinct role in the resolution </w:t>
      </w:r>
      <w:r>
        <w:rPr>
          <w:rFonts w:ascii="Times New Roman" w:hAnsi="Times New Roman" w:cs="Times New Roman"/>
          <w:sz w:val="24"/>
          <w:szCs w:val="24"/>
        </w:rPr>
        <w:t xml:space="preserve">of conflict, </w:t>
      </w:r>
      <w:r w:rsidRPr="00BA04A7">
        <w:rPr>
          <w:rFonts w:ascii="Times New Roman" w:hAnsi="Times New Roman" w:cs="Times New Roman"/>
          <w:sz w:val="24"/>
          <w:szCs w:val="24"/>
        </w:rPr>
        <w:t>from minor household disputes to more complex inter-group tensions. The following are the primary channels involved in traditional peacebuilding in Tanke:</w:t>
      </w:r>
    </w:p>
    <w:p w:rsidR="00BA04A7" w:rsidRDefault="00BA04A7" w:rsidP="00BA04A7">
      <w:pPr>
        <w:pStyle w:val="ListParagraph"/>
        <w:numPr>
          <w:ilvl w:val="0"/>
          <w:numId w:val="3"/>
        </w:numPr>
        <w:spacing w:line="360" w:lineRule="auto"/>
        <w:jc w:val="both"/>
        <w:rPr>
          <w:rFonts w:ascii="Times New Roman" w:hAnsi="Times New Roman" w:cs="Times New Roman"/>
          <w:sz w:val="24"/>
          <w:szCs w:val="24"/>
        </w:rPr>
      </w:pPr>
      <w:r w:rsidRPr="00BA04A7">
        <w:rPr>
          <w:rFonts w:ascii="Times New Roman" w:hAnsi="Times New Roman" w:cs="Times New Roman"/>
          <w:b/>
          <w:sz w:val="24"/>
          <w:szCs w:val="24"/>
        </w:rPr>
        <w:t>Family Head:</w:t>
      </w:r>
      <w:r w:rsidRPr="00BA04A7">
        <w:rPr>
          <w:rFonts w:ascii="Times New Roman" w:hAnsi="Times New Roman" w:cs="Times New Roman"/>
          <w:sz w:val="24"/>
          <w:szCs w:val="24"/>
        </w:rPr>
        <w:t xml:space="preserve"> </w:t>
      </w:r>
      <w:r w:rsidRPr="00BA04A7">
        <w:rPr>
          <w:rFonts w:ascii="Times New Roman" w:hAnsi="Times New Roman" w:cs="Times New Roman"/>
          <w:sz w:val="24"/>
          <w:szCs w:val="24"/>
        </w:rPr>
        <w:t>The family head serves as the first point of intervention in most domestic conflicts, especially in cases involving marital disagreements and land disputes within the family unit. Their role is crucial in promoting harmony at the grassroots level, reflecting the deep respect accorded to family elders in local governance and conflict resolution.</w:t>
      </w:r>
    </w:p>
    <w:p w:rsidR="00BA04A7" w:rsidRDefault="00BA04A7" w:rsidP="00BA04A7">
      <w:pPr>
        <w:pStyle w:val="ListParagraph"/>
        <w:numPr>
          <w:ilvl w:val="0"/>
          <w:numId w:val="3"/>
        </w:numPr>
        <w:spacing w:line="360" w:lineRule="auto"/>
        <w:jc w:val="both"/>
        <w:rPr>
          <w:rFonts w:ascii="Times New Roman" w:hAnsi="Times New Roman" w:cs="Times New Roman"/>
          <w:sz w:val="24"/>
          <w:szCs w:val="24"/>
        </w:rPr>
      </w:pPr>
      <w:r w:rsidRPr="00BA04A7">
        <w:rPr>
          <w:rFonts w:ascii="Times New Roman" w:hAnsi="Times New Roman" w:cs="Times New Roman"/>
          <w:b/>
          <w:sz w:val="24"/>
          <w:szCs w:val="24"/>
        </w:rPr>
        <w:lastRenderedPageBreak/>
        <w:t>Magaji</w:t>
      </w:r>
      <w:r>
        <w:rPr>
          <w:rFonts w:ascii="Times New Roman" w:hAnsi="Times New Roman" w:cs="Times New Roman"/>
          <w:sz w:val="24"/>
          <w:szCs w:val="24"/>
        </w:rPr>
        <w:t xml:space="preserve"> </w:t>
      </w:r>
      <w:r w:rsidRPr="00BA04A7">
        <w:rPr>
          <w:rFonts w:ascii="Times New Roman" w:hAnsi="Times New Roman" w:cs="Times New Roman"/>
          <w:b/>
          <w:i/>
          <w:sz w:val="24"/>
          <w:szCs w:val="24"/>
        </w:rPr>
        <w:t>(local family/community head)</w:t>
      </w:r>
      <w:r w:rsidRPr="00BA04A7">
        <w:rPr>
          <w:rFonts w:ascii="Times New Roman" w:hAnsi="Times New Roman" w:cs="Times New Roman"/>
          <w:b/>
          <w:i/>
          <w:sz w:val="24"/>
          <w:szCs w:val="24"/>
        </w:rPr>
        <w:t>:</w:t>
      </w:r>
      <w:r>
        <w:rPr>
          <w:rFonts w:ascii="Times New Roman" w:hAnsi="Times New Roman" w:cs="Times New Roman"/>
          <w:sz w:val="24"/>
          <w:szCs w:val="24"/>
        </w:rPr>
        <w:t xml:space="preserve"> The Magaji (local family/community head) </w:t>
      </w:r>
      <w:r w:rsidRPr="00BA04A7">
        <w:rPr>
          <w:rFonts w:ascii="Times New Roman" w:hAnsi="Times New Roman" w:cs="Times New Roman"/>
          <w:sz w:val="24"/>
          <w:szCs w:val="24"/>
        </w:rPr>
        <w:t xml:space="preserve">typically the oldest or most influential member of an extended family or compound, is entrusted with leadership responsibilities beyond the nuclear family. In Yoruba tradition, the Magaji </w:t>
      </w:r>
      <w:r>
        <w:rPr>
          <w:rFonts w:ascii="Times New Roman" w:hAnsi="Times New Roman" w:cs="Times New Roman"/>
          <w:sz w:val="24"/>
          <w:szCs w:val="24"/>
        </w:rPr>
        <w:t xml:space="preserve">(local family/community head) </w:t>
      </w:r>
      <w:r w:rsidRPr="00BA04A7">
        <w:rPr>
          <w:rFonts w:ascii="Times New Roman" w:hAnsi="Times New Roman" w:cs="Times New Roman"/>
          <w:sz w:val="24"/>
          <w:szCs w:val="24"/>
        </w:rPr>
        <w:t>mediates conflicts that surpass the authority of the fam</w:t>
      </w:r>
      <w:r>
        <w:rPr>
          <w:rFonts w:ascii="Times New Roman" w:hAnsi="Times New Roman" w:cs="Times New Roman"/>
          <w:sz w:val="24"/>
          <w:szCs w:val="24"/>
        </w:rPr>
        <w:t xml:space="preserve">ily head, </w:t>
      </w:r>
      <w:r w:rsidRPr="00BA04A7">
        <w:rPr>
          <w:rFonts w:ascii="Times New Roman" w:hAnsi="Times New Roman" w:cs="Times New Roman"/>
          <w:sz w:val="24"/>
          <w:szCs w:val="24"/>
        </w:rPr>
        <w:t>such as disputes over land boundari</w:t>
      </w:r>
      <w:r>
        <w:rPr>
          <w:rFonts w:ascii="Times New Roman" w:hAnsi="Times New Roman" w:cs="Times New Roman"/>
          <w:sz w:val="24"/>
          <w:szCs w:val="24"/>
        </w:rPr>
        <w:t xml:space="preserve">es or security-related concerns, </w:t>
      </w:r>
      <w:r w:rsidRPr="00BA04A7">
        <w:rPr>
          <w:rFonts w:ascii="Times New Roman" w:hAnsi="Times New Roman" w:cs="Times New Roman"/>
          <w:sz w:val="24"/>
          <w:szCs w:val="24"/>
        </w:rPr>
        <w:t>playing a vital role in maintaining order within the sub-community.</w:t>
      </w:r>
    </w:p>
    <w:p w:rsidR="00BA04A7" w:rsidRDefault="00BA04A7" w:rsidP="00BA04A7">
      <w:pPr>
        <w:pStyle w:val="ListParagraph"/>
        <w:numPr>
          <w:ilvl w:val="0"/>
          <w:numId w:val="3"/>
        </w:numPr>
        <w:spacing w:line="360" w:lineRule="auto"/>
        <w:jc w:val="both"/>
        <w:rPr>
          <w:rFonts w:ascii="Times New Roman" w:hAnsi="Times New Roman" w:cs="Times New Roman"/>
          <w:sz w:val="24"/>
          <w:szCs w:val="24"/>
        </w:rPr>
      </w:pPr>
      <w:r w:rsidRPr="00BA04A7">
        <w:rPr>
          <w:rFonts w:ascii="Times New Roman" w:hAnsi="Times New Roman" w:cs="Times New Roman"/>
          <w:b/>
          <w:sz w:val="24"/>
          <w:szCs w:val="24"/>
        </w:rPr>
        <w:t>Alangua</w:t>
      </w:r>
      <w:r>
        <w:rPr>
          <w:rFonts w:ascii="Times New Roman" w:hAnsi="Times New Roman" w:cs="Times New Roman"/>
          <w:sz w:val="24"/>
          <w:szCs w:val="24"/>
        </w:rPr>
        <w:t xml:space="preserve"> </w:t>
      </w:r>
      <w:r w:rsidRPr="00BA04A7">
        <w:rPr>
          <w:rFonts w:ascii="Times New Roman" w:hAnsi="Times New Roman" w:cs="Times New Roman"/>
          <w:b/>
          <w:i/>
          <w:sz w:val="24"/>
          <w:szCs w:val="24"/>
        </w:rPr>
        <w:t>(the community head)</w:t>
      </w:r>
      <w:r w:rsidRPr="00BA04A7">
        <w:rPr>
          <w:rFonts w:ascii="Times New Roman" w:hAnsi="Times New Roman" w:cs="Times New Roman"/>
          <w:b/>
          <w:i/>
          <w:sz w:val="24"/>
          <w:szCs w:val="24"/>
        </w:rPr>
        <w:t>:</w:t>
      </w:r>
      <w:r>
        <w:rPr>
          <w:rFonts w:ascii="Times New Roman" w:hAnsi="Times New Roman" w:cs="Times New Roman"/>
          <w:sz w:val="24"/>
          <w:szCs w:val="24"/>
        </w:rPr>
        <w:t xml:space="preserve"> </w:t>
      </w:r>
      <w:r w:rsidRPr="00BA04A7">
        <w:rPr>
          <w:rFonts w:ascii="Times New Roman" w:hAnsi="Times New Roman" w:cs="Times New Roman"/>
          <w:sz w:val="24"/>
          <w:szCs w:val="24"/>
        </w:rPr>
        <w:t>The Alangua</w:t>
      </w:r>
      <w:r>
        <w:rPr>
          <w:rFonts w:ascii="Times New Roman" w:hAnsi="Times New Roman" w:cs="Times New Roman"/>
          <w:sz w:val="24"/>
          <w:szCs w:val="24"/>
        </w:rPr>
        <w:t xml:space="preserve"> (the community head)</w:t>
      </w:r>
      <w:r w:rsidRPr="00BA04A7">
        <w:rPr>
          <w:rFonts w:ascii="Times New Roman" w:hAnsi="Times New Roman" w:cs="Times New Roman"/>
          <w:sz w:val="24"/>
          <w:szCs w:val="24"/>
        </w:rPr>
        <w:t xml:space="preserve"> serves as the overall head of Tanke Community. When disputes cannot be resolved at the family or compound level, they are brought to the Alangua</w:t>
      </w:r>
      <w:r>
        <w:rPr>
          <w:rFonts w:ascii="Times New Roman" w:hAnsi="Times New Roman" w:cs="Times New Roman"/>
          <w:sz w:val="24"/>
          <w:szCs w:val="24"/>
        </w:rPr>
        <w:t xml:space="preserve"> </w:t>
      </w:r>
      <w:r>
        <w:rPr>
          <w:rFonts w:ascii="Times New Roman" w:hAnsi="Times New Roman" w:cs="Times New Roman"/>
          <w:sz w:val="24"/>
          <w:szCs w:val="24"/>
        </w:rPr>
        <w:t>(the community head)</w:t>
      </w:r>
      <w:r w:rsidRPr="00BA04A7">
        <w:rPr>
          <w:rFonts w:ascii="Times New Roman" w:hAnsi="Times New Roman" w:cs="Times New Roman"/>
          <w:sz w:val="24"/>
          <w:szCs w:val="24"/>
        </w:rPr>
        <w:t>, who collaborates with a council of elders to deliberate and provide just resolutions. This stage represents a structured and community-based effort to manage conflicts that affect broader sections of the population.</w:t>
      </w:r>
    </w:p>
    <w:p w:rsidR="00FC49E9" w:rsidRDefault="00BA04A7" w:rsidP="00FC49E9">
      <w:pPr>
        <w:pStyle w:val="ListParagraph"/>
        <w:numPr>
          <w:ilvl w:val="0"/>
          <w:numId w:val="3"/>
        </w:numPr>
        <w:spacing w:line="360" w:lineRule="auto"/>
        <w:jc w:val="both"/>
        <w:rPr>
          <w:rFonts w:ascii="Times New Roman" w:hAnsi="Times New Roman" w:cs="Times New Roman"/>
          <w:sz w:val="24"/>
          <w:szCs w:val="24"/>
        </w:rPr>
      </w:pPr>
      <w:r w:rsidRPr="00FC49E9">
        <w:rPr>
          <w:rFonts w:ascii="Times New Roman" w:hAnsi="Times New Roman" w:cs="Times New Roman"/>
          <w:b/>
          <w:sz w:val="24"/>
          <w:szCs w:val="24"/>
        </w:rPr>
        <w:t>Balogun Fulani</w:t>
      </w:r>
      <w:r>
        <w:rPr>
          <w:rFonts w:ascii="Times New Roman" w:hAnsi="Times New Roman" w:cs="Times New Roman"/>
          <w:sz w:val="24"/>
          <w:szCs w:val="24"/>
        </w:rPr>
        <w:t xml:space="preserve"> </w:t>
      </w:r>
      <w:r w:rsidRPr="00FC49E9">
        <w:rPr>
          <w:rFonts w:ascii="Times New Roman" w:hAnsi="Times New Roman" w:cs="Times New Roman"/>
          <w:b/>
          <w:i/>
          <w:sz w:val="24"/>
          <w:szCs w:val="24"/>
        </w:rPr>
        <w:t>(Traditional Head of the Fulani Clan)</w:t>
      </w:r>
      <w:r w:rsidRPr="00FC49E9">
        <w:rPr>
          <w:rFonts w:ascii="Times New Roman" w:hAnsi="Times New Roman" w:cs="Times New Roman"/>
          <w:b/>
          <w:i/>
          <w:sz w:val="24"/>
          <w:szCs w:val="24"/>
        </w:rPr>
        <w:t>:</w:t>
      </w:r>
      <w:r>
        <w:rPr>
          <w:rFonts w:ascii="Times New Roman" w:hAnsi="Times New Roman" w:cs="Times New Roman"/>
          <w:sz w:val="24"/>
          <w:szCs w:val="24"/>
        </w:rPr>
        <w:t xml:space="preserve"> </w:t>
      </w:r>
      <w:r w:rsidRPr="00BA04A7">
        <w:rPr>
          <w:rFonts w:ascii="Times New Roman" w:hAnsi="Times New Roman" w:cs="Times New Roman"/>
          <w:sz w:val="24"/>
          <w:szCs w:val="24"/>
        </w:rPr>
        <w:t>Cases that remain unresolved at the Alangua’s level, or those requiring higher authority for appeal, are forwarded to the Balogun Fulani</w:t>
      </w:r>
      <w:r w:rsidR="00FC49E9">
        <w:rPr>
          <w:rFonts w:ascii="Times New Roman" w:hAnsi="Times New Roman" w:cs="Times New Roman"/>
          <w:sz w:val="24"/>
          <w:szCs w:val="24"/>
        </w:rPr>
        <w:t xml:space="preserve"> </w:t>
      </w:r>
      <w:r w:rsidR="00FC49E9">
        <w:rPr>
          <w:rFonts w:ascii="Times New Roman" w:hAnsi="Times New Roman" w:cs="Times New Roman"/>
          <w:sz w:val="24"/>
          <w:szCs w:val="24"/>
        </w:rPr>
        <w:t>(</w:t>
      </w:r>
      <w:r w:rsidR="00FC49E9" w:rsidRPr="00BA04A7">
        <w:rPr>
          <w:rFonts w:ascii="Times New Roman" w:hAnsi="Times New Roman" w:cs="Times New Roman"/>
          <w:sz w:val="24"/>
          <w:szCs w:val="24"/>
        </w:rPr>
        <w:t>Traditional Head of the Fulani Clan</w:t>
      </w:r>
      <w:r w:rsidR="00FC49E9">
        <w:rPr>
          <w:rFonts w:ascii="Times New Roman" w:hAnsi="Times New Roman" w:cs="Times New Roman"/>
          <w:sz w:val="24"/>
          <w:szCs w:val="24"/>
        </w:rPr>
        <w:t>)</w:t>
      </w:r>
      <w:r w:rsidRPr="00BA04A7">
        <w:rPr>
          <w:rFonts w:ascii="Times New Roman" w:hAnsi="Times New Roman" w:cs="Times New Roman"/>
          <w:sz w:val="24"/>
          <w:szCs w:val="24"/>
        </w:rPr>
        <w:t xml:space="preserve">. This figure plays an important appellate role, especially given the historical Fulani presence and leadership significance in Ilorin Emirate traditions. The Balogun Fulani’s </w:t>
      </w:r>
      <w:r w:rsidR="00FC49E9">
        <w:rPr>
          <w:rFonts w:ascii="Times New Roman" w:hAnsi="Times New Roman" w:cs="Times New Roman"/>
          <w:sz w:val="24"/>
          <w:szCs w:val="24"/>
        </w:rPr>
        <w:t>(</w:t>
      </w:r>
      <w:r w:rsidR="00FC49E9" w:rsidRPr="00BA04A7">
        <w:rPr>
          <w:rFonts w:ascii="Times New Roman" w:hAnsi="Times New Roman" w:cs="Times New Roman"/>
          <w:sz w:val="24"/>
          <w:szCs w:val="24"/>
        </w:rPr>
        <w:t>Traditional Head of the Fulani Clan</w:t>
      </w:r>
      <w:r w:rsidR="00FC49E9">
        <w:rPr>
          <w:rFonts w:ascii="Times New Roman" w:hAnsi="Times New Roman" w:cs="Times New Roman"/>
          <w:sz w:val="24"/>
          <w:szCs w:val="24"/>
        </w:rPr>
        <w:t>)</w:t>
      </w:r>
      <w:r w:rsidR="00FC49E9">
        <w:rPr>
          <w:rFonts w:ascii="Times New Roman" w:hAnsi="Times New Roman" w:cs="Times New Roman"/>
          <w:sz w:val="24"/>
          <w:szCs w:val="24"/>
        </w:rPr>
        <w:t xml:space="preserve"> </w:t>
      </w:r>
      <w:r w:rsidRPr="00BA04A7">
        <w:rPr>
          <w:rFonts w:ascii="Times New Roman" w:hAnsi="Times New Roman" w:cs="Times New Roman"/>
          <w:sz w:val="24"/>
          <w:szCs w:val="24"/>
        </w:rPr>
        <w:t>involvement reflects the community’s dedication to a thorough, multi-layered conflict resolution process.</w:t>
      </w:r>
    </w:p>
    <w:p w:rsidR="00BA04A7" w:rsidRDefault="00BA04A7" w:rsidP="00FC49E9">
      <w:pPr>
        <w:pStyle w:val="ListParagraph"/>
        <w:numPr>
          <w:ilvl w:val="0"/>
          <w:numId w:val="3"/>
        </w:numPr>
        <w:spacing w:line="360" w:lineRule="auto"/>
        <w:jc w:val="both"/>
        <w:rPr>
          <w:rFonts w:ascii="Times New Roman" w:hAnsi="Times New Roman" w:cs="Times New Roman"/>
          <w:sz w:val="24"/>
          <w:szCs w:val="24"/>
        </w:rPr>
      </w:pPr>
      <w:r w:rsidRPr="00FC49E9">
        <w:rPr>
          <w:rFonts w:ascii="Times New Roman" w:hAnsi="Times New Roman" w:cs="Times New Roman"/>
          <w:b/>
          <w:sz w:val="24"/>
          <w:szCs w:val="24"/>
        </w:rPr>
        <w:t>Emir of Ilorin</w:t>
      </w:r>
      <w:r w:rsidR="00FC49E9">
        <w:rPr>
          <w:rFonts w:ascii="Times New Roman" w:hAnsi="Times New Roman" w:cs="Times New Roman"/>
          <w:b/>
          <w:sz w:val="24"/>
          <w:szCs w:val="24"/>
        </w:rPr>
        <w:t xml:space="preserve"> </w:t>
      </w:r>
      <w:r w:rsidR="00FC49E9" w:rsidRPr="00FC49E9">
        <w:rPr>
          <w:rFonts w:ascii="Times New Roman" w:hAnsi="Times New Roman" w:cs="Times New Roman"/>
          <w:b/>
          <w:i/>
          <w:sz w:val="24"/>
          <w:szCs w:val="24"/>
        </w:rPr>
        <w:t>(King)</w:t>
      </w:r>
      <w:r w:rsidRPr="00FC49E9">
        <w:rPr>
          <w:rFonts w:ascii="Times New Roman" w:hAnsi="Times New Roman" w:cs="Times New Roman"/>
          <w:b/>
          <w:i/>
          <w:sz w:val="24"/>
          <w:szCs w:val="24"/>
        </w:rPr>
        <w:t>:</w:t>
      </w:r>
      <w:r w:rsidR="00FC49E9">
        <w:rPr>
          <w:rFonts w:ascii="Times New Roman" w:hAnsi="Times New Roman" w:cs="Times New Roman"/>
          <w:sz w:val="24"/>
          <w:szCs w:val="24"/>
        </w:rPr>
        <w:t xml:space="preserve"> </w:t>
      </w:r>
      <w:r w:rsidRPr="00FC49E9">
        <w:rPr>
          <w:rFonts w:ascii="Times New Roman" w:hAnsi="Times New Roman" w:cs="Times New Roman"/>
          <w:sz w:val="24"/>
          <w:szCs w:val="24"/>
        </w:rPr>
        <w:t>At the apex of the traditional hierarchy is the Emir of Ilorin, who serves as the highest authority in traditional governance and peacebuilding within the emirate. When all other efforts fail, or when disputes are too complex or sensitive, they are referred to the Emir's palace for final resolution. This demonstrates the community’s recognition of the centralized role of traditional leadership in ensuring justice, reconciliation, and enduring peace.</w:t>
      </w:r>
    </w:p>
    <w:p w:rsidR="00FC49E9" w:rsidRDefault="00FC49E9" w:rsidP="009F6964">
      <w:pPr>
        <w:spacing w:after="0" w:line="240" w:lineRule="auto"/>
        <w:jc w:val="both"/>
        <w:rPr>
          <w:rFonts w:ascii="Times New Roman" w:hAnsi="Times New Roman" w:cs="Times New Roman"/>
          <w:sz w:val="24"/>
          <w:szCs w:val="24"/>
        </w:rPr>
      </w:pPr>
      <w:r>
        <w:rPr>
          <w:noProof/>
        </w:rPr>
        <w:lastRenderedPageBreak/>
        <w:drawing>
          <wp:inline distT="0" distB="0" distL="0" distR="0" wp14:anchorId="2C960E67" wp14:editId="61B68B87">
            <wp:extent cx="5943600" cy="3933825"/>
            <wp:effectExtent l="0" t="0" r="0" b="9525"/>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r w:rsidRPr="00FC49E9">
        <w:rPr>
          <w:rFonts w:ascii="Times New Roman" w:hAnsi="Times New Roman" w:cs="Times New Roman"/>
          <w:sz w:val="20"/>
          <w:szCs w:val="20"/>
        </w:rPr>
        <w:t xml:space="preserve">Community Fieldwork Team with Magaji Masudo </w:t>
      </w:r>
      <w:r w:rsidR="009F6964">
        <w:rPr>
          <w:rFonts w:ascii="Times New Roman" w:hAnsi="Times New Roman" w:cs="Times New Roman"/>
          <w:sz w:val="20"/>
          <w:szCs w:val="20"/>
        </w:rPr>
        <w:t xml:space="preserve">(family head of Masudo) </w:t>
      </w:r>
      <w:r w:rsidRPr="00FC49E9">
        <w:rPr>
          <w:rFonts w:ascii="Times New Roman" w:hAnsi="Times New Roman" w:cs="Times New Roman"/>
          <w:sz w:val="20"/>
          <w:szCs w:val="20"/>
        </w:rPr>
        <w:t>at Masudo Compound in Tanke, Ilorin</w:t>
      </w:r>
      <w:r w:rsidRPr="00FC49E9">
        <w:rPr>
          <w:rFonts w:ascii="Times New Roman" w:hAnsi="Times New Roman" w:cs="Times New Roman"/>
          <w:sz w:val="20"/>
          <w:szCs w:val="20"/>
        </w:rPr>
        <w:t xml:space="preserve"> South</w:t>
      </w:r>
    </w:p>
    <w:p w:rsidR="009F6964" w:rsidRDefault="009F6964" w:rsidP="009F6964">
      <w:pPr>
        <w:spacing w:after="0" w:line="240" w:lineRule="auto"/>
        <w:jc w:val="both"/>
        <w:rPr>
          <w:rFonts w:ascii="Times New Roman" w:hAnsi="Times New Roman" w:cs="Times New Roman"/>
          <w:sz w:val="24"/>
          <w:szCs w:val="24"/>
        </w:rPr>
      </w:pPr>
    </w:p>
    <w:p w:rsidR="009F6964" w:rsidRDefault="009F6964" w:rsidP="009F6964">
      <w:pPr>
        <w:spacing w:after="0" w:line="240" w:lineRule="auto"/>
        <w:jc w:val="both"/>
        <w:rPr>
          <w:rFonts w:ascii="Times New Roman" w:hAnsi="Times New Roman" w:cs="Times New Roman"/>
          <w:sz w:val="24"/>
          <w:szCs w:val="24"/>
        </w:rPr>
      </w:pPr>
    </w:p>
    <w:p w:rsidR="009F6964" w:rsidRPr="009F6964" w:rsidRDefault="009F6964" w:rsidP="009F6964">
      <w:pPr>
        <w:spacing w:after="0" w:line="240" w:lineRule="auto"/>
        <w:jc w:val="both"/>
        <w:rPr>
          <w:rFonts w:ascii="Times New Roman" w:hAnsi="Times New Roman" w:cs="Times New Roman"/>
          <w:sz w:val="24"/>
          <w:szCs w:val="24"/>
        </w:rPr>
      </w:pPr>
      <w:r>
        <w:rPr>
          <w:noProof/>
        </w:rPr>
        <w:drawing>
          <wp:inline distT="0" distB="0" distL="0" distR="0" wp14:anchorId="457243DB" wp14:editId="5CDB2EFE">
            <wp:extent cx="5972175" cy="3486150"/>
            <wp:effectExtent l="0" t="0" r="9525"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486150"/>
                    </a:xfrm>
                    <a:prstGeom prst="rect">
                      <a:avLst/>
                    </a:prstGeom>
                    <a:noFill/>
                    <a:ln>
                      <a:noFill/>
                    </a:ln>
                  </pic:spPr>
                </pic:pic>
              </a:graphicData>
            </a:graphic>
          </wp:inline>
        </w:drawing>
      </w:r>
      <w:r w:rsidRPr="009F6964">
        <w:rPr>
          <w:rFonts w:ascii="Times New Roman" w:hAnsi="Times New Roman" w:cs="Times New Roman"/>
          <w:sz w:val="20"/>
          <w:szCs w:val="20"/>
        </w:rPr>
        <w:t>Community Fieldwork Team with Magaji</w:t>
      </w:r>
      <w:r>
        <w:rPr>
          <w:rFonts w:ascii="Times New Roman" w:hAnsi="Times New Roman" w:cs="Times New Roman"/>
          <w:sz w:val="20"/>
          <w:szCs w:val="20"/>
        </w:rPr>
        <w:t xml:space="preserve"> </w:t>
      </w:r>
      <w:r>
        <w:rPr>
          <w:rFonts w:ascii="Times New Roman" w:hAnsi="Times New Roman" w:cs="Times New Roman"/>
          <w:sz w:val="20"/>
          <w:szCs w:val="20"/>
        </w:rPr>
        <w:t>(family head of</w:t>
      </w:r>
      <w:r w:rsidRPr="009F6964">
        <w:rPr>
          <w:rFonts w:ascii="Times New Roman" w:hAnsi="Times New Roman" w:cs="Times New Roman"/>
          <w:sz w:val="20"/>
          <w:szCs w:val="20"/>
        </w:rPr>
        <w:t xml:space="preserve"> Aleniboro</w:t>
      </w:r>
      <w:r>
        <w:rPr>
          <w:rFonts w:ascii="Times New Roman" w:hAnsi="Times New Roman" w:cs="Times New Roman"/>
          <w:sz w:val="20"/>
          <w:szCs w:val="20"/>
        </w:rPr>
        <w:t>)</w:t>
      </w:r>
      <w:r w:rsidRPr="009F6964">
        <w:rPr>
          <w:rFonts w:ascii="Times New Roman" w:hAnsi="Times New Roman" w:cs="Times New Roman"/>
          <w:sz w:val="20"/>
          <w:szCs w:val="20"/>
        </w:rPr>
        <w:t xml:space="preserve"> at Aleniboro Compound in Tanke, Ilorin</w:t>
      </w:r>
      <w:r w:rsidRPr="009F6964">
        <w:rPr>
          <w:rFonts w:ascii="Times New Roman" w:hAnsi="Times New Roman" w:cs="Times New Roman"/>
          <w:sz w:val="20"/>
          <w:szCs w:val="20"/>
        </w:rPr>
        <w:t xml:space="preserve"> South</w:t>
      </w:r>
    </w:p>
    <w:p w:rsidR="009F6964" w:rsidRDefault="009F6964" w:rsidP="009F6964">
      <w:pPr>
        <w:spacing w:after="0" w:line="240" w:lineRule="auto"/>
        <w:jc w:val="both"/>
        <w:rPr>
          <w:rFonts w:ascii="Times New Roman" w:hAnsi="Times New Roman" w:cs="Times New Roman"/>
          <w:sz w:val="24"/>
          <w:szCs w:val="24"/>
        </w:rPr>
      </w:pPr>
      <w:r>
        <w:rPr>
          <w:noProof/>
        </w:rPr>
        <w:lastRenderedPageBreak/>
        <w:drawing>
          <wp:inline distT="0" distB="0" distL="0" distR="0" wp14:anchorId="74CE9281" wp14:editId="681384BF">
            <wp:extent cx="5943600" cy="3876675"/>
            <wp:effectExtent l="0" t="0" r="0" b="9525"/>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rsidR="009F6964" w:rsidRPr="009F6964" w:rsidRDefault="009F6964" w:rsidP="009F6964">
      <w:pPr>
        <w:spacing w:after="0" w:line="240" w:lineRule="auto"/>
        <w:jc w:val="center"/>
        <w:rPr>
          <w:rFonts w:ascii="Times New Roman" w:hAnsi="Times New Roman" w:cs="Times New Roman"/>
          <w:sz w:val="20"/>
          <w:szCs w:val="20"/>
        </w:rPr>
      </w:pPr>
      <w:r w:rsidRPr="009F6964">
        <w:rPr>
          <w:rFonts w:ascii="Times New Roman" w:hAnsi="Times New Roman" w:cs="Times New Roman"/>
          <w:sz w:val="20"/>
          <w:szCs w:val="20"/>
        </w:rPr>
        <w:t>Community Fieldwork Team with Magaji</w:t>
      </w:r>
      <w:r>
        <w:rPr>
          <w:rFonts w:ascii="Times New Roman" w:hAnsi="Times New Roman" w:cs="Times New Roman"/>
          <w:sz w:val="20"/>
          <w:szCs w:val="20"/>
        </w:rPr>
        <w:t xml:space="preserve"> </w:t>
      </w:r>
      <w:r>
        <w:rPr>
          <w:rFonts w:ascii="Times New Roman" w:hAnsi="Times New Roman" w:cs="Times New Roman"/>
          <w:sz w:val="20"/>
          <w:szCs w:val="20"/>
        </w:rPr>
        <w:t>(family head of</w:t>
      </w:r>
      <w:r w:rsidRPr="009F6964">
        <w:rPr>
          <w:rFonts w:ascii="Times New Roman" w:hAnsi="Times New Roman" w:cs="Times New Roman"/>
          <w:sz w:val="20"/>
          <w:szCs w:val="20"/>
        </w:rPr>
        <w:t xml:space="preserve"> Jalala</w:t>
      </w:r>
      <w:r>
        <w:rPr>
          <w:rFonts w:ascii="Times New Roman" w:hAnsi="Times New Roman" w:cs="Times New Roman"/>
          <w:sz w:val="20"/>
          <w:szCs w:val="20"/>
        </w:rPr>
        <w:t>)</w:t>
      </w:r>
      <w:r w:rsidRPr="009F6964">
        <w:rPr>
          <w:rFonts w:ascii="Times New Roman" w:hAnsi="Times New Roman" w:cs="Times New Roman"/>
          <w:sz w:val="20"/>
          <w:szCs w:val="20"/>
        </w:rPr>
        <w:t xml:space="preserve"> at Jalala Compound in Tanke, Ilorin</w:t>
      </w:r>
      <w:r w:rsidRPr="009F6964">
        <w:rPr>
          <w:rFonts w:ascii="Times New Roman" w:hAnsi="Times New Roman" w:cs="Times New Roman"/>
          <w:sz w:val="20"/>
          <w:szCs w:val="20"/>
        </w:rPr>
        <w:t xml:space="preserve"> South</w:t>
      </w:r>
    </w:p>
    <w:p w:rsidR="00924508" w:rsidRDefault="00924508" w:rsidP="00FC49E9">
      <w:pPr>
        <w:spacing w:line="360" w:lineRule="auto"/>
        <w:jc w:val="both"/>
        <w:rPr>
          <w:rFonts w:ascii="Times New Roman" w:hAnsi="Times New Roman" w:cs="Times New Roman"/>
          <w:sz w:val="24"/>
          <w:szCs w:val="24"/>
        </w:rPr>
      </w:pPr>
    </w:p>
    <w:p w:rsidR="009F6964" w:rsidRPr="00924508" w:rsidRDefault="009F6964" w:rsidP="00924508">
      <w:pPr>
        <w:spacing w:after="0" w:line="240" w:lineRule="auto"/>
        <w:jc w:val="both"/>
        <w:rPr>
          <w:rFonts w:ascii="Times New Roman" w:hAnsi="Times New Roman" w:cs="Times New Roman"/>
          <w:sz w:val="20"/>
          <w:szCs w:val="20"/>
        </w:rPr>
      </w:pPr>
      <w:r w:rsidRPr="00924508">
        <w:rPr>
          <w:noProof/>
          <w:sz w:val="20"/>
          <w:szCs w:val="20"/>
        </w:rPr>
        <w:drawing>
          <wp:inline distT="0" distB="0" distL="0" distR="0" wp14:anchorId="06B0A390" wp14:editId="55F2FD3D">
            <wp:extent cx="5943600" cy="3343275"/>
            <wp:effectExtent l="0" t="0" r="0" b="9525"/>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F6964" w:rsidRPr="00924508" w:rsidRDefault="009F6964" w:rsidP="00924508">
      <w:pPr>
        <w:spacing w:after="0" w:line="240" w:lineRule="auto"/>
        <w:jc w:val="center"/>
        <w:rPr>
          <w:rFonts w:ascii="Times New Roman" w:hAnsi="Times New Roman" w:cs="Times New Roman"/>
          <w:sz w:val="20"/>
          <w:szCs w:val="20"/>
        </w:rPr>
      </w:pPr>
      <w:r w:rsidRPr="00924508">
        <w:rPr>
          <w:rFonts w:ascii="Times New Roman" w:hAnsi="Times New Roman" w:cs="Times New Roman"/>
          <w:sz w:val="20"/>
          <w:szCs w:val="20"/>
        </w:rPr>
        <w:t xml:space="preserve">Community Fieldwork Team, visit to “F” Division </w:t>
      </w:r>
      <w:r w:rsidR="00924508">
        <w:rPr>
          <w:rFonts w:ascii="Times New Roman" w:hAnsi="Times New Roman" w:cs="Times New Roman"/>
          <w:sz w:val="20"/>
          <w:szCs w:val="20"/>
        </w:rPr>
        <w:t>Police S</w:t>
      </w:r>
      <w:r w:rsidRPr="00924508">
        <w:rPr>
          <w:rFonts w:ascii="Times New Roman" w:hAnsi="Times New Roman" w:cs="Times New Roman"/>
          <w:sz w:val="20"/>
          <w:szCs w:val="20"/>
        </w:rPr>
        <w:t>tation, Tanke. Ilorin</w:t>
      </w:r>
      <w:r w:rsidR="00924508" w:rsidRPr="00924508">
        <w:rPr>
          <w:rFonts w:ascii="Times New Roman" w:hAnsi="Times New Roman" w:cs="Times New Roman"/>
          <w:sz w:val="20"/>
          <w:szCs w:val="20"/>
        </w:rPr>
        <w:t xml:space="preserve"> South</w:t>
      </w:r>
    </w:p>
    <w:p w:rsidR="00924508" w:rsidRDefault="00924508" w:rsidP="00FC49E9">
      <w:pPr>
        <w:spacing w:line="360" w:lineRule="auto"/>
        <w:jc w:val="both"/>
        <w:rPr>
          <w:rFonts w:ascii="Times New Roman" w:hAnsi="Times New Roman" w:cs="Times New Roman"/>
          <w:sz w:val="24"/>
          <w:szCs w:val="24"/>
        </w:rPr>
      </w:pPr>
    </w:p>
    <w:p w:rsidR="00924508" w:rsidRDefault="00924508" w:rsidP="00924508">
      <w:pPr>
        <w:spacing w:after="0" w:line="240" w:lineRule="auto"/>
        <w:jc w:val="both"/>
        <w:rPr>
          <w:rFonts w:ascii="Times New Roman" w:hAnsi="Times New Roman" w:cs="Times New Roman"/>
          <w:sz w:val="24"/>
          <w:szCs w:val="24"/>
        </w:rPr>
      </w:pPr>
      <w:r>
        <w:rPr>
          <w:noProof/>
        </w:rPr>
        <w:lastRenderedPageBreak/>
        <w:drawing>
          <wp:inline distT="0" distB="0" distL="0" distR="0" wp14:anchorId="67F1E515" wp14:editId="45EE3ABC">
            <wp:extent cx="5943600" cy="3705225"/>
            <wp:effectExtent l="0" t="0" r="0" b="9525"/>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924508" w:rsidRPr="00924508" w:rsidRDefault="00924508" w:rsidP="00924508">
      <w:pPr>
        <w:spacing w:after="0" w:line="240" w:lineRule="auto"/>
        <w:jc w:val="both"/>
        <w:rPr>
          <w:rFonts w:ascii="Times New Roman" w:eastAsia="Calibri" w:hAnsi="Times New Roman" w:cs="Times New Roman"/>
          <w:sz w:val="20"/>
          <w:szCs w:val="20"/>
        </w:rPr>
      </w:pPr>
      <w:r w:rsidRPr="00924508">
        <w:rPr>
          <w:rFonts w:ascii="Times New Roman" w:hAnsi="Times New Roman" w:cs="Times New Roman"/>
          <w:sz w:val="20"/>
          <w:szCs w:val="20"/>
        </w:rPr>
        <w:t>Community Fieldwork Team, visit to Nigeria Security &amp; Civil Defence Corps, Tanke Divisional Headquarters, Ilorin</w:t>
      </w:r>
      <w:r>
        <w:rPr>
          <w:rFonts w:ascii="Times New Roman" w:hAnsi="Times New Roman" w:cs="Times New Roman"/>
          <w:sz w:val="20"/>
          <w:szCs w:val="20"/>
        </w:rPr>
        <w:t xml:space="preserve"> South </w:t>
      </w:r>
    </w:p>
    <w:p w:rsidR="00924508" w:rsidRDefault="00924508" w:rsidP="00FC49E9">
      <w:pPr>
        <w:spacing w:line="360" w:lineRule="auto"/>
        <w:jc w:val="both"/>
        <w:rPr>
          <w:rFonts w:ascii="Times New Roman" w:hAnsi="Times New Roman" w:cs="Times New Roman"/>
          <w:sz w:val="24"/>
          <w:szCs w:val="24"/>
        </w:rPr>
      </w:pPr>
    </w:p>
    <w:p w:rsidR="00924508" w:rsidRDefault="00924508" w:rsidP="00924508">
      <w:pPr>
        <w:spacing w:after="0" w:line="240" w:lineRule="auto"/>
        <w:jc w:val="both"/>
        <w:rPr>
          <w:rFonts w:ascii="Times New Roman" w:hAnsi="Times New Roman" w:cs="Times New Roman"/>
          <w:sz w:val="24"/>
          <w:szCs w:val="24"/>
        </w:rPr>
      </w:pPr>
      <w:r>
        <w:rPr>
          <w:noProof/>
        </w:rPr>
        <w:drawing>
          <wp:inline distT="0" distB="0" distL="0" distR="0" wp14:anchorId="1CF6EFA6" wp14:editId="69F4CCF2">
            <wp:extent cx="5943600" cy="348615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924508" w:rsidRPr="00924508" w:rsidRDefault="00924508" w:rsidP="00924508">
      <w:pPr>
        <w:spacing w:after="0" w:line="240" w:lineRule="auto"/>
        <w:jc w:val="center"/>
        <w:rPr>
          <w:rFonts w:ascii="Times New Roman" w:hAnsi="Times New Roman" w:cs="Times New Roman"/>
          <w:sz w:val="20"/>
          <w:szCs w:val="20"/>
        </w:rPr>
      </w:pPr>
      <w:r w:rsidRPr="00924508">
        <w:rPr>
          <w:rFonts w:ascii="Times New Roman" w:hAnsi="Times New Roman" w:cs="Times New Roman"/>
          <w:sz w:val="20"/>
          <w:szCs w:val="20"/>
        </w:rPr>
        <w:t>Community Fieldwork Team, visit to Government Day Secondary School Tanke. Ilorin</w:t>
      </w:r>
      <w:r w:rsidRPr="00924508">
        <w:rPr>
          <w:rFonts w:ascii="Times New Roman" w:hAnsi="Times New Roman" w:cs="Times New Roman"/>
          <w:sz w:val="20"/>
          <w:szCs w:val="20"/>
        </w:rPr>
        <w:t xml:space="preserve"> South</w:t>
      </w:r>
    </w:p>
    <w:p w:rsidR="00924508" w:rsidRDefault="00924508" w:rsidP="00FC49E9">
      <w:pPr>
        <w:spacing w:line="360" w:lineRule="auto"/>
        <w:jc w:val="both"/>
        <w:rPr>
          <w:rFonts w:ascii="Times New Roman" w:hAnsi="Times New Roman" w:cs="Times New Roman"/>
          <w:sz w:val="24"/>
          <w:szCs w:val="24"/>
        </w:rPr>
      </w:pPr>
    </w:p>
    <w:p w:rsidR="00924508" w:rsidRDefault="00924508" w:rsidP="00924508">
      <w:pPr>
        <w:spacing w:after="0" w:line="240" w:lineRule="auto"/>
        <w:jc w:val="both"/>
        <w:rPr>
          <w:rFonts w:ascii="Times New Roman" w:hAnsi="Times New Roman" w:cs="Times New Roman"/>
          <w:sz w:val="24"/>
          <w:szCs w:val="24"/>
        </w:rPr>
      </w:pPr>
      <w:r>
        <w:rPr>
          <w:noProof/>
        </w:rPr>
        <w:lastRenderedPageBreak/>
        <w:drawing>
          <wp:inline distT="0" distB="0" distL="0" distR="0" wp14:anchorId="4538CFF1" wp14:editId="7E41B5DF">
            <wp:extent cx="5943600" cy="35242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924508" w:rsidRPr="00924508" w:rsidRDefault="00924508" w:rsidP="00924508">
      <w:pPr>
        <w:spacing w:after="0" w:line="240" w:lineRule="auto"/>
        <w:jc w:val="center"/>
        <w:rPr>
          <w:rFonts w:ascii="Times New Roman" w:hAnsi="Times New Roman" w:cs="Times New Roman"/>
          <w:sz w:val="20"/>
          <w:szCs w:val="20"/>
        </w:rPr>
      </w:pPr>
      <w:r w:rsidRPr="00924508">
        <w:rPr>
          <w:rFonts w:ascii="Times New Roman" w:hAnsi="Times New Roman" w:cs="Times New Roman"/>
          <w:sz w:val="20"/>
          <w:szCs w:val="20"/>
        </w:rPr>
        <w:t>Community Fieldwork Team, visit to Baba-Loja</w:t>
      </w:r>
      <w:r w:rsidRPr="00924508">
        <w:rPr>
          <w:rFonts w:ascii="Times New Roman" w:hAnsi="Times New Roman" w:cs="Times New Roman"/>
          <w:sz w:val="20"/>
          <w:szCs w:val="20"/>
        </w:rPr>
        <w:t xml:space="preserve"> (men head of the market)</w:t>
      </w:r>
      <w:r>
        <w:rPr>
          <w:rFonts w:ascii="Times New Roman" w:hAnsi="Times New Roman" w:cs="Times New Roman"/>
          <w:sz w:val="20"/>
          <w:szCs w:val="20"/>
        </w:rPr>
        <w:t xml:space="preserve"> of Tanke</w:t>
      </w:r>
      <w:r w:rsidRPr="00924508">
        <w:rPr>
          <w:rFonts w:ascii="Times New Roman" w:hAnsi="Times New Roman" w:cs="Times New Roman"/>
          <w:sz w:val="20"/>
          <w:szCs w:val="20"/>
        </w:rPr>
        <w:t>, Ilorin</w:t>
      </w:r>
      <w:r w:rsidRPr="00924508">
        <w:rPr>
          <w:rFonts w:ascii="Times New Roman" w:hAnsi="Times New Roman" w:cs="Times New Roman"/>
          <w:sz w:val="20"/>
          <w:szCs w:val="20"/>
        </w:rPr>
        <w:t xml:space="preserve"> South</w:t>
      </w:r>
    </w:p>
    <w:p w:rsidR="00924508" w:rsidRDefault="00924508" w:rsidP="00FC49E9">
      <w:pPr>
        <w:spacing w:line="360" w:lineRule="auto"/>
        <w:jc w:val="both"/>
        <w:rPr>
          <w:rFonts w:ascii="Times New Roman" w:hAnsi="Times New Roman" w:cs="Times New Roman"/>
          <w:sz w:val="24"/>
          <w:szCs w:val="24"/>
        </w:rPr>
      </w:pPr>
    </w:p>
    <w:p w:rsidR="00924508" w:rsidRDefault="00924508" w:rsidP="00924508">
      <w:pPr>
        <w:spacing w:after="0" w:line="240" w:lineRule="auto"/>
        <w:jc w:val="both"/>
        <w:rPr>
          <w:rFonts w:ascii="Times New Roman" w:hAnsi="Times New Roman" w:cs="Times New Roman"/>
          <w:sz w:val="24"/>
          <w:szCs w:val="24"/>
        </w:rPr>
      </w:pPr>
      <w:r>
        <w:rPr>
          <w:noProof/>
        </w:rPr>
        <w:drawing>
          <wp:inline distT="0" distB="0" distL="0" distR="0" wp14:anchorId="054BB594" wp14:editId="3A068F8B">
            <wp:extent cx="5943600" cy="356235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924508" w:rsidRPr="00A22CA4" w:rsidRDefault="00924508" w:rsidP="00A22CA4">
      <w:pPr>
        <w:spacing w:after="0" w:line="240" w:lineRule="auto"/>
        <w:jc w:val="center"/>
        <w:rPr>
          <w:rFonts w:ascii="Times New Roman" w:hAnsi="Times New Roman" w:cs="Times New Roman"/>
          <w:sz w:val="20"/>
          <w:szCs w:val="20"/>
        </w:rPr>
      </w:pPr>
      <w:r w:rsidRPr="00A22CA4">
        <w:rPr>
          <w:rFonts w:ascii="Times New Roman" w:hAnsi="Times New Roman" w:cs="Times New Roman"/>
          <w:sz w:val="20"/>
          <w:szCs w:val="20"/>
        </w:rPr>
        <w:t>Community Fieldwork Team, visit to Iya-Loja</w:t>
      </w:r>
      <w:r w:rsidR="00A22CA4">
        <w:rPr>
          <w:rFonts w:ascii="Times New Roman" w:hAnsi="Times New Roman" w:cs="Times New Roman"/>
          <w:sz w:val="20"/>
          <w:szCs w:val="20"/>
        </w:rPr>
        <w:t xml:space="preserve"> (women head of the market) of Tanke</w:t>
      </w:r>
      <w:r w:rsidRPr="00A22CA4">
        <w:rPr>
          <w:rFonts w:ascii="Times New Roman" w:hAnsi="Times New Roman" w:cs="Times New Roman"/>
          <w:sz w:val="20"/>
          <w:szCs w:val="20"/>
        </w:rPr>
        <w:t>, Ilorin</w:t>
      </w:r>
      <w:r w:rsidRPr="00A22CA4">
        <w:rPr>
          <w:rFonts w:ascii="Times New Roman" w:hAnsi="Times New Roman" w:cs="Times New Roman"/>
          <w:sz w:val="20"/>
          <w:szCs w:val="20"/>
        </w:rPr>
        <w:t xml:space="preserve"> South</w:t>
      </w:r>
    </w:p>
    <w:p w:rsidR="00924508" w:rsidRDefault="00924508" w:rsidP="00FC49E9">
      <w:pPr>
        <w:spacing w:line="360" w:lineRule="auto"/>
        <w:jc w:val="both"/>
        <w:rPr>
          <w:rFonts w:ascii="Times New Roman" w:hAnsi="Times New Roman" w:cs="Times New Roman"/>
          <w:sz w:val="24"/>
          <w:szCs w:val="24"/>
        </w:rPr>
      </w:pPr>
    </w:p>
    <w:p w:rsidR="00924508" w:rsidRDefault="00A22CA4" w:rsidP="00A22CA4">
      <w:pPr>
        <w:spacing w:after="0" w:line="240" w:lineRule="auto"/>
        <w:jc w:val="both"/>
        <w:rPr>
          <w:rFonts w:ascii="Times New Roman" w:hAnsi="Times New Roman" w:cs="Times New Roman"/>
          <w:sz w:val="24"/>
          <w:szCs w:val="24"/>
        </w:rPr>
      </w:pPr>
      <w:r>
        <w:rPr>
          <w:noProof/>
        </w:rPr>
        <w:lastRenderedPageBreak/>
        <w:drawing>
          <wp:inline distT="0" distB="0" distL="0" distR="0" wp14:anchorId="4B0E9C76" wp14:editId="0A954AF7">
            <wp:extent cx="5943600" cy="35814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A22CA4" w:rsidRDefault="00A22CA4" w:rsidP="00A22CA4">
      <w:pPr>
        <w:spacing w:after="0" w:line="240" w:lineRule="auto"/>
        <w:jc w:val="both"/>
        <w:rPr>
          <w:rFonts w:ascii="Times New Roman" w:hAnsi="Times New Roman" w:cs="Times New Roman"/>
          <w:sz w:val="20"/>
          <w:szCs w:val="20"/>
        </w:rPr>
      </w:pPr>
      <w:r w:rsidRPr="00A22CA4">
        <w:rPr>
          <w:rFonts w:ascii="Times New Roman" w:hAnsi="Times New Roman" w:cs="Times New Roman"/>
          <w:sz w:val="20"/>
          <w:szCs w:val="20"/>
        </w:rPr>
        <w:t>Community Fieldwork Team with Brotherhood on the Cross of Christ Celestial Church a</w:t>
      </w:r>
      <w:r>
        <w:rPr>
          <w:rFonts w:ascii="Times New Roman" w:hAnsi="Times New Roman" w:cs="Times New Roman"/>
          <w:sz w:val="20"/>
          <w:szCs w:val="20"/>
        </w:rPr>
        <w:t>t Alangua (</w:t>
      </w:r>
      <w:r w:rsidRPr="00A22CA4">
        <w:rPr>
          <w:rFonts w:ascii="Times New Roman" w:hAnsi="Times New Roman" w:cs="Times New Roman"/>
          <w:sz w:val="20"/>
          <w:szCs w:val="20"/>
        </w:rPr>
        <w:t>the community head</w:t>
      </w:r>
      <w:r>
        <w:rPr>
          <w:rFonts w:ascii="Times New Roman" w:hAnsi="Times New Roman" w:cs="Times New Roman"/>
          <w:sz w:val="20"/>
          <w:szCs w:val="20"/>
        </w:rPr>
        <w:t>)</w:t>
      </w:r>
      <w:r w:rsidRPr="00A22CA4">
        <w:rPr>
          <w:rFonts w:ascii="Times New Roman" w:hAnsi="Times New Roman" w:cs="Times New Roman"/>
          <w:sz w:val="20"/>
          <w:szCs w:val="20"/>
        </w:rPr>
        <w:t xml:space="preserve"> </w:t>
      </w:r>
      <w:r>
        <w:rPr>
          <w:rFonts w:ascii="Times New Roman" w:hAnsi="Times New Roman" w:cs="Times New Roman"/>
          <w:sz w:val="20"/>
          <w:szCs w:val="20"/>
        </w:rPr>
        <w:t>Palace. Tanke, Ilorin South</w:t>
      </w:r>
    </w:p>
    <w:p w:rsidR="00A22CA4" w:rsidRDefault="00A22CA4" w:rsidP="00A22CA4">
      <w:pPr>
        <w:spacing w:after="0" w:line="240" w:lineRule="auto"/>
        <w:jc w:val="both"/>
        <w:rPr>
          <w:rFonts w:ascii="Times New Roman" w:hAnsi="Times New Roman" w:cs="Times New Roman"/>
          <w:sz w:val="20"/>
          <w:szCs w:val="20"/>
        </w:rPr>
      </w:pPr>
    </w:p>
    <w:p w:rsidR="00A22CA4" w:rsidRDefault="00A22CA4" w:rsidP="00A22CA4">
      <w:pPr>
        <w:spacing w:after="0" w:line="240" w:lineRule="auto"/>
        <w:jc w:val="both"/>
        <w:rPr>
          <w:rFonts w:ascii="Times New Roman" w:hAnsi="Times New Roman" w:cs="Times New Roman"/>
          <w:sz w:val="20"/>
          <w:szCs w:val="20"/>
        </w:rPr>
      </w:pPr>
    </w:p>
    <w:p w:rsidR="00A22CA4" w:rsidRPr="00A22CA4" w:rsidRDefault="00A22CA4" w:rsidP="00A22CA4">
      <w:pPr>
        <w:spacing w:after="0" w:line="240" w:lineRule="auto"/>
        <w:jc w:val="both"/>
        <w:rPr>
          <w:rFonts w:ascii="Times New Roman" w:eastAsia="Calibri" w:hAnsi="Times New Roman" w:cs="Times New Roman"/>
          <w:sz w:val="20"/>
          <w:szCs w:val="20"/>
        </w:rPr>
      </w:pPr>
      <w:r>
        <w:rPr>
          <w:noProof/>
        </w:rPr>
        <w:drawing>
          <wp:inline distT="0" distB="0" distL="0" distR="0" wp14:anchorId="450BDB45" wp14:editId="646A4C7F">
            <wp:extent cx="5943600" cy="344805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A22CA4" w:rsidRPr="00A22CA4" w:rsidRDefault="00A22CA4" w:rsidP="00A22CA4">
      <w:pPr>
        <w:spacing w:after="0" w:line="240" w:lineRule="auto"/>
        <w:jc w:val="both"/>
        <w:rPr>
          <w:rFonts w:ascii="Times New Roman" w:eastAsia="Calibri" w:hAnsi="Times New Roman" w:cs="Times New Roman"/>
          <w:sz w:val="20"/>
          <w:szCs w:val="20"/>
        </w:rPr>
      </w:pPr>
      <w:r w:rsidRPr="00A22CA4">
        <w:rPr>
          <w:rFonts w:ascii="Times New Roman" w:hAnsi="Times New Roman" w:cs="Times New Roman"/>
          <w:sz w:val="20"/>
          <w:szCs w:val="20"/>
        </w:rPr>
        <w:t>Community Fieldwork Team with P.R.O Tanke Community Youth Association, Mr, Ibrahim at Alangua</w:t>
      </w:r>
      <w:r>
        <w:rPr>
          <w:rFonts w:ascii="Times New Roman" w:hAnsi="Times New Roman" w:cs="Times New Roman"/>
          <w:sz w:val="20"/>
          <w:szCs w:val="20"/>
        </w:rPr>
        <w:t xml:space="preserve"> </w:t>
      </w:r>
      <w:r w:rsidRPr="00A22CA4">
        <w:rPr>
          <w:rFonts w:ascii="Times New Roman" w:hAnsi="Times New Roman" w:cs="Times New Roman"/>
          <w:sz w:val="20"/>
          <w:szCs w:val="20"/>
        </w:rPr>
        <w:t>the community head</w:t>
      </w:r>
      <w:r>
        <w:rPr>
          <w:rFonts w:ascii="Times New Roman" w:hAnsi="Times New Roman" w:cs="Times New Roman"/>
          <w:sz w:val="20"/>
          <w:szCs w:val="20"/>
        </w:rPr>
        <w:t>)</w:t>
      </w:r>
      <w:r w:rsidRPr="00A22CA4">
        <w:rPr>
          <w:rFonts w:ascii="Times New Roman" w:hAnsi="Times New Roman" w:cs="Times New Roman"/>
          <w:sz w:val="20"/>
          <w:szCs w:val="20"/>
        </w:rPr>
        <w:t xml:space="preserve"> Palace. Tanke, Ilorin</w:t>
      </w:r>
      <w:r w:rsidRPr="00A22CA4">
        <w:rPr>
          <w:rFonts w:ascii="Times New Roman" w:hAnsi="Times New Roman" w:cs="Times New Roman"/>
          <w:sz w:val="20"/>
          <w:szCs w:val="20"/>
        </w:rPr>
        <w:t xml:space="preserve"> South</w:t>
      </w:r>
    </w:p>
    <w:p w:rsidR="00A22CA4" w:rsidRDefault="00A22CA4" w:rsidP="00FC49E9">
      <w:pPr>
        <w:spacing w:line="360" w:lineRule="auto"/>
        <w:jc w:val="both"/>
        <w:rPr>
          <w:rFonts w:ascii="Times New Roman" w:hAnsi="Times New Roman" w:cs="Times New Roman"/>
          <w:sz w:val="24"/>
          <w:szCs w:val="24"/>
        </w:rPr>
      </w:pPr>
    </w:p>
    <w:p w:rsidR="00A22CA4" w:rsidRDefault="00A22CA4" w:rsidP="00A22CA4">
      <w:pPr>
        <w:spacing w:after="0" w:line="240" w:lineRule="auto"/>
        <w:jc w:val="both"/>
        <w:rPr>
          <w:rFonts w:ascii="Times New Roman" w:hAnsi="Times New Roman" w:cs="Times New Roman"/>
          <w:sz w:val="24"/>
          <w:szCs w:val="24"/>
        </w:rPr>
      </w:pPr>
      <w:r>
        <w:rPr>
          <w:noProof/>
        </w:rPr>
        <w:lastRenderedPageBreak/>
        <w:drawing>
          <wp:inline distT="0" distB="0" distL="0" distR="0" wp14:anchorId="5EC712CA" wp14:editId="31807AEA">
            <wp:extent cx="5943600" cy="3514725"/>
            <wp:effectExtent l="0" t="0" r="0" b="9525"/>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A22CA4" w:rsidRPr="00A22CA4" w:rsidRDefault="00A22CA4" w:rsidP="00A22CA4">
      <w:pPr>
        <w:spacing w:after="0" w:line="240" w:lineRule="auto"/>
        <w:jc w:val="both"/>
        <w:rPr>
          <w:rFonts w:ascii="Times New Roman" w:eastAsia="Calibri" w:hAnsi="Times New Roman" w:cs="Times New Roman"/>
          <w:sz w:val="20"/>
          <w:szCs w:val="20"/>
        </w:rPr>
      </w:pPr>
      <w:r w:rsidRPr="00A22CA4">
        <w:rPr>
          <w:rFonts w:ascii="Times New Roman" w:hAnsi="Times New Roman" w:cs="Times New Roman"/>
          <w:sz w:val="20"/>
          <w:szCs w:val="20"/>
        </w:rPr>
        <w:t xml:space="preserve">Community Fieldwork Team with Commander NHFSS Ilorin South Division at Alangua </w:t>
      </w:r>
      <w:r w:rsidRPr="00A22CA4">
        <w:rPr>
          <w:rFonts w:ascii="Times New Roman" w:hAnsi="Times New Roman" w:cs="Times New Roman"/>
          <w:sz w:val="20"/>
          <w:szCs w:val="20"/>
        </w:rPr>
        <w:t xml:space="preserve">(the community head) </w:t>
      </w:r>
      <w:r w:rsidRPr="00A22CA4">
        <w:rPr>
          <w:rFonts w:ascii="Times New Roman" w:hAnsi="Times New Roman" w:cs="Times New Roman"/>
          <w:sz w:val="20"/>
          <w:szCs w:val="20"/>
        </w:rPr>
        <w:t>Palace</w:t>
      </w:r>
      <w:r>
        <w:rPr>
          <w:rFonts w:ascii="Times New Roman" w:hAnsi="Times New Roman" w:cs="Times New Roman"/>
          <w:sz w:val="20"/>
          <w:szCs w:val="20"/>
        </w:rPr>
        <w:t>, Tanke, Ilorin South</w:t>
      </w:r>
    </w:p>
    <w:p w:rsidR="00A22CA4" w:rsidRDefault="00A22CA4" w:rsidP="00FC49E9">
      <w:pPr>
        <w:spacing w:line="360" w:lineRule="auto"/>
        <w:jc w:val="both"/>
        <w:rPr>
          <w:rFonts w:ascii="Times New Roman" w:hAnsi="Times New Roman" w:cs="Times New Roman"/>
          <w:sz w:val="24"/>
          <w:szCs w:val="24"/>
        </w:rPr>
      </w:pPr>
    </w:p>
    <w:p w:rsidR="00A22CA4" w:rsidRDefault="007E370B" w:rsidP="007E370B">
      <w:pPr>
        <w:spacing w:after="0" w:line="240" w:lineRule="auto"/>
        <w:jc w:val="both"/>
        <w:rPr>
          <w:rFonts w:ascii="Times New Roman" w:hAnsi="Times New Roman" w:cs="Times New Roman"/>
          <w:sz w:val="24"/>
          <w:szCs w:val="24"/>
        </w:rPr>
      </w:pPr>
      <w:r>
        <w:rPr>
          <w:noProof/>
        </w:rPr>
        <w:drawing>
          <wp:inline distT="0" distB="0" distL="0" distR="0" wp14:anchorId="272DE3C9" wp14:editId="191D2772">
            <wp:extent cx="5943600" cy="3195320"/>
            <wp:effectExtent l="0" t="0" r="0" b="508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95320"/>
                    </a:xfrm>
                    <a:prstGeom prst="rect">
                      <a:avLst/>
                    </a:prstGeom>
                    <a:noFill/>
                    <a:ln>
                      <a:noFill/>
                    </a:ln>
                  </pic:spPr>
                </pic:pic>
              </a:graphicData>
            </a:graphic>
          </wp:inline>
        </w:drawing>
      </w:r>
    </w:p>
    <w:p w:rsidR="007E370B" w:rsidRPr="007E370B" w:rsidRDefault="007E370B" w:rsidP="007E370B">
      <w:pPr>
        <w:spacing w:after="0" w:line="240" w:lineRule="auto"/>
        <w:jc w:val="both"/>
        <w:rPr>
          <w:rFonts w:ascii="Times New Roman" w:eastAsia="Calibri" w:hAnsi="Times New Roman" w:cs="Times New Roman"/>
          <w:sz w:val="20"/>
          <w:szCs w:val="20"/>
        </w:rPr>
      </w:pPr>
      <w:r w:rsidRPr="007E370B">
        <w:rPr>
          <w:rFonts w:ascii="Times New Roman" w:hAnsi="Times New Roman" w:cs="Times New Roman"/>
          <w:sz w:val="20"/>
          <w:szCs w:val="20"/>
        </w:rPr>
        <w:t xml:space="preserve">Alangua </w:t>
      </w:r>
      <w:r w:rsidRPr="007E370B">
        <w:rPr>
          <w:rFonts w:ascii="Times New Roman" w:hAnsi="Times New Roman" w:cs="Times New Roman"/>
          <w:sz w:val="20"/>
          <w:szCs w:val="20"/>
        </w:rPr>
        <w:t xml:space="preserve">(the community head) of Tanke, </w:t>
      </w:r>
      <w:r w:rsidRPr="007E370B">
        <w:rPr>
          <w:rFonts w:ascii="Times New Roman" w:hAnsi="Times New Roman" w:cs="Times New Roman"/>
          <w:sz w:val="20"/>
          <w:szCs w:val="20"/>
        </w:rPr>
        <w:t>Magajis,</w:t>
      </w:r>
      <w:r w:rsidRPr="007E370B">
        <w:rPr>
          <w:rFonts w:ascii="Times New Roman" w:hAnsi="Times New Roman" w:cs="Times New Roman"/>
          <w:sz w:val="20"/>
          <w:szCs w:val="20"/>
        </w:rPr>
        <w:t>(local family head) &amp;</w:t>
      </w:r>
      <w:r w:rsidRPr="007E370B">
        <w:rPr>
          <w:rFonts w:ascii="Times New Roman" w:hAnsi="Times New Roman" w:cs="Times New Roman"/>
          <w:sz w:val="20"/>
          <w:szCs w:val="20"/>
        </w:rPr>
        <w:t xml:space="preserve"> Fieldwork Team with Director, Center for Peace and Security Studies</w:t>
      </w:r>
      <w:r w:rsidRPr="007E370B">
        <w:rPr>
          <w:rFonts w:ascii="Times New Roman" w:hAnsi="Times New Roman" w:cs="Times New Roman"/>
          <w:sz w:val="20"/>
          <w:szCs w:val="20"/>
        </w:rPr>
        <w:t>,</w:t>
      </w:r>
      <w:r w:rsidRPr="007E370B">
        <w:rPr>
          <w:rFonts w:ascii="Times New Roman" w:hAnsi="Times New Roman" w:cs="Times New Roman"/>
          <w:sz w:val="20"/>
          <w:szCs w:val="20"/>
        </w:rPr>
        <w:t xml:space="preserve"> Dr. A.A Adekola, Dr. Idowu and Mr, Olowolagba during the final day of the community Fieldwork</w:t>
      </w:r>
    </w:p>
    <w:p w:rsidR="00422507" w:rsidRPr="00422507" w:rsidRDefault="00422507" w:rsidP="00422507">
      <w:pPr>
        <w:rPr>
          <w:rFonts w:ascii="Times New Roman" w:eastAsia="Times New Roman" w:hAnsi="Times New Roman" w:cs="Times New Roman"/>
          <w:sz w:val="24"/>
          <w:szCs w:val="24"/>
        </w:rPr>
      </w:pPr>
      <w:bookmarkStart w:id="0" w:name="_GoBack"/>
      <w:bookmarkEnd w:id="0"/>
    </w:p>
    <w:sectPr w:rsidR="00422507" w:rsidRPr="004225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852" w:rsidRDefault="00625852" w:rsidP="00E22C8E">
      <w:pPr>
        <w:spacing w:after="0" w:line="240" w:lineRule="auto"/>
      </w:pPr>
      <w:r>
        <w:separator/>
      </w:r>
    </w:p>
  </w:endnote>
  <w:endnote w:type="continuationSeparator" w:id="0">
    <w:p w:rsidR="00625852" w:rsidRDefault="00625852" w:rsidP="00E22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852" w:rsidRDefault="00625852" w:rsidP="00E22C8E">
      <w:pPr>
        <w:spacing w:after="0" w:line="240" w:lineRule="auto"/>
      </w:pPr>
      <w:r>
        <w:separator/>
      </w:r>
    </w:p>
  </w:footnote>
  <w:footnote w:type="continuationSeparator" w:id="0">
    <w:p w:rsidR="00625852" w:rsidRDefault="00625852" w:rsidP="00E22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54842"/>
    <w:multiLevelType w:val="hybridMultilevel"/>
    <w:tmpl w:val="B8BA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082E09"/>
    <w:multiLevelType w:val="hybridMultilevel"/>
    <w:tmpl w:val="971C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A9334A"/>
    <w:multiLevelType w:val="hybridMultilevel"/>
    <w:tmpl w:val="A28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507"/>
    <w:rsid w:val="002B07AC"/>
    <w:rsid w:val="00330D45"/>
    <w:rsid w:val="0035392E"/>
    <w:rsid w:val="00422507"/>
    <w:rsid w:val="0051213E"/>
    <w:rsid w:val="00625852"/>
    <w:rsid w:val="007E370B"/>
    <w:rsid w:val="008943E2"/>
    <w:rsid w:val="00924508"/>
    <w:rsid w:val="009B4BA0"/>
    <w:rsid w:val="009F6964"/>
    <w:rsid w:val="00A22CA4"/>
    <w:rsid w:val="00A452CD"/>
    <w:rsid w:val="00BA04A7"/>
    <w:rsid w:val="00D81840"/>
    <w:rsid w:val="00E22C8E"/>
    <w:rsid w:val="00E92E77"/>
    <w:rsid w:val="00FC4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C3DBC9-DBEB-467B-81AF-0ADB4E9E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50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422507"/>
  </w:style>
  <w:style w:type="paragraph" w:styleId="Header">
    <w:name w:val="header"/>
    <w:basedOn w:val="Normal"/>
    <w:link w:val="HeaderChar"/>
    <w:uiPriority w:val="99"/>
    <w:unhideWhenUsed/>
    <w:rsid w:val="00E22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C8E"/>
  </w:style>
  <w:style w:type="paragraph" w:styleId="Footer">
    <w:name w:val="footer"/>
    <w:basedOn w:val="Normal"/>
    <w:link w:val="FooterChar"/>
    <w:uiPriority w:val="99"/>
    <w:unhideWhenUsed/>
    <w:rsid w:val="00E22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C8E"/>
  </w:style>
  <w:style w:type="paragraph" w:styleId="ListParagraph">
    <w:name w:val="List Paragraph"/>
    <w:basedOn w:val="Normal"/>
    <w:uiPriority w:val="34"/>
    <w:qFormat/>
    <w:rsid w:val="002B0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91627">
      <w:bodyDiv w:val="1"/>
      <w:marLeft w:val="0"/>
      <w:marRight w:val="0"/>
      <w:marTop w:val="0"/>
      <w:marBottom w:val="0"/>
      <w:divBdr>
        <w:top w:val="none" w:sz="0" w:space="0" w:color="auto"/>
        <w:left w:val="none" w:sz="0" w:space="0" w:color="auto"/>
        <w:bottom w:val="none" w:sz="0" w:space="0" w:color="auto"/>
        <w:right w:val="none" w:sz="0" w:space="0" w:color="auto"/>
      </w:divBdr>
    </w:div>
    <w:div w:id="409041249">
      <w:bodyDiv w:val="1"/>
      <w:marLeft w:val="0"/>
      <w:marRight w:val="0"/>
      <w:marTop w:val="0"/>
      <w:marBottom w:val="0"/>
      <w:divBdr>
        <w:top w:val="none" w:sz="0" w:space="0" w:color="auto"/>
        <w:left w:val="none" w:sz="0" w:space="0" w:color="auto"/>
        <w:bottom w:val="none" w:sz="0" w:space="0" w:color="auto"/>
        <w:right w:val="none" w:sz="0" w:space="0" w:color="auto"/>
      </w:divBdr>
    </w:div>
    <w:div w:id="488525358">
      <w:bodyDiv w:val="1"/>
      <w:marLeft w:val="0"/>
      <w:marRight w:val="0"/>
      <w:marTop w:val="0"/>
      <w:marBottom w:val="0"/>
      <w:divBdr>
        <w:top w:val="none" w:sz="0" w:space="0" w:color="auto"/>
        <w:left w:val="none" w:sz="0" w:space="0" w:color="auto"/>
        <w:bottom w:val="none" w:sz="0" w:space="0" w:color="auto"/>
        <w:right w:val="none" w:sz="0" w:space="0" w:color="auto"/>
      </w:divBdr>
    </w:div>
    <w:div w:id="544220254">
      <w:bodyDiv w:val="1"/>
      <w:marLeft w:val="0"/>
      <w:marRight w:val="0"/>
      <w:marTop w:val="0"/>
      <w:marBottom w:val="0"/>
      <w:divBdr>
        <w:top w:val="none" w:sz="0" w:space="0" w:color="auto"/>
        <w:left w:val="none" w:sz="0" w:space="0" w:color="auto"/>
        <w:bottom w:val="none" w:sz="0" w:space="0" w:color="auto"/>
        <w:right w:val="none" w:sz="0" w:space="0" w:color="auto"/>
      </w:divBdr>
    </w:div>
    <w:div w:id="725953456">
      <w:bodyDiv w:val="1"/>
      <w:marLeft w:val="0"/>
      <w:marRight w:val="0"/>
      <w:marTop w:val="0"/>
      <w:marBottom w:val="0"/>
      <w:divBdr>
        <w:top w:val="none" w:sz="0" w:space="0" w:color="auto"/>
        <w:left w:val="none" w:sz="0" w:space="0" w:color="auto"/>
        <w:bottom w:val="none" w:sz="0" w:space="0" w:color="auto"/>
        <w:right w:val="none" w:sz="0" w:space="0" w:color="auto"/>
      </w:divBdr>
    </w:div>
    <w:div w:id="734351992">
      <w:bodyDiv w:val="1"/>
      <w:marLeft w:val="0"/>
      <w:marRight w:val="0"/>
      <w:marTop w:val="0"/>
      <w:marBottom w:val="0"/>
      <w:divBdr>
        <w:top w:val="none" w:sz="0" w:space="0" w:color="auto"/>
        <w:left w:val="none" w:sz="0" w:space="0" w:color="auto"/>
        <w:bottom w:val="none" w:sz="0" w:space="0" w:color="auto"/>
        <w:right w:val="none" w:sz="0" w:space="0" w:color="auto"/>
      </w:divBdr>
    </w:div>
    <w:div w:id="852568757">
      <w:bodyDiv w:val="1"/>
      <w:marLeft w:val="0"/>
      <w:marRight w:val="0"/>
      <w:marTop w:val="0"/>
      <w:marBottom w:val="0"/>
      <w:divBdr>
        <w:top w:val="none" w:sz="0" w:space="0" w:color="auto"/>
        <w:left w:val="none" w:sz="0" w:space="0" w:color="auto"/>
        <w:bottom w:val="none" w:sz="0" w:space="0" w:color="auto"/>
        <w:right w:val="none" w:sz="0" w:space="0" w:color="auto"/>
      </w:divBdr>
    </w:div>
    <w:div w:id="1008631563">
      <w:bodyDiv w:val="1"/>
      <w:marLeft w:val="0"/>
      <w:marRight w:val="0"/>
      <w:marTop w:val="0"/>
      <w:marBottom w:val="0"/>
      <w:divBdr>
        <w:top w:val="none" w:sz="0" w:space="0" w:color="auto"/>
        <w:left w:val="none" w:sz="0" w:space="0" w:color="auto"/>
        <w:bottom w:val="none" w:sz="0" w:space="0" w:color="auto"/>
        <w:right w:val="none" w:sz="0" w:space="0" w:color="auto"/>
      </w:divBdr>
    </w:div>
    <w:div w:id="1411846780">
      <w:bodyDiv w:val="1"/>
      <w:marLeft w:val="0"/>
      <w:marRight w:val="0"/>
      <w:marTop w:val="0"/>
      <w:marBottom w:val="0"/>
      <w:divBdr>
        <w:top w:val="none" w:sz="0" w:space="0" w:color="auto"/>
        <w:left w:val="none" w:sz="0" w:space="0" w:color="auto"/>
        <w:bottom w:val="none" w:sz="0" w:space="0" w:color="auto"/>
        <w:right w:val="none" w:sz="0" w:space="0" w:color="auto"/>
      </w:divBdr>
    </w:div>
    <w:div w:id="1474325072">
      <w:bodyDiv w:val="1"/>
      <w:marLeft w:val="0"/>
      <w:marRight w:val="0"/>
      <w:marTop w:val="0"/>
      <w:marBottom w:val="0"/>
      <w:divBdr>
        <w:top w:val="none" w:sz="0" w:space="0" w:color="auto"/>
        <w:left w:val="none" w:sz="0" w:space="0" w:color="auto"/>
        <w:bottom w:val="none" w:sz="0" w:space="0" w:color="auto"/>
        <w:right w:val="none" w:sz="0" w:space="0" w:color="auto"/>
      </w:divBdr>
    </w:div>
    <w:div w:id="1534732117">
      <w:bodyDiv w:val="1"/>
      <w:marLeft w:val="0"/>
      <w:marRight w:val="0"/>
      <w:marTop w:val="0"/>
      <w:marBottom w:val="0"/>
      <w:divBdr>
        <w:top w:val="none" w:sz="0" w:space="0" w:color="auto"/>
        <w:left w:val="none" w:sz="0" w:space="0" w:color="auto"/>
        <w:bottom w:val="none" w:sz="0" w:space="0" w:color="auto"/>
        <w:right w:val="none" w:sz="0" w:space="0" w:color="auto"/>
      </w:divBdr>
    </w:div>
    <w:div w:id="1559979539">
      <w:bodyDiv w:val="1"/>
      <w:marLeft w:val="0"/>
      <w:marRight w:val="0"/>
      <w:marTop w:val="0"/>
      <w:marBottom w:val="0"/>
      <w:divBdr>
        <w:top w:val="none" w:sz="0" w:space="0" w:color="auto"/>
        <w:left w:val="none" w:sz="0" w:space="0" w:color="auto"/>
        <w:bottom w:val="none" w:sz="0" w:space="0" w:color="auto"/>
        <w:right w:val="none" w:sz="0" w:space="0" w:color="auto"/>
      </w:divBdr>
    </w:div>
    <w:div w:id="1861119050">
      <w:bodyDiv w:val="1"/>
      <w:marLeft w:val="0"/>
      <w:marRight w:val="0"/>
      <w:marTop w:val="0"/>
      <w:marBottom w:val="0"/>
      <w:divBdr>
        <w:top w:val="none" w:sz="0" w:space="0" w:color="auto"/>
        <w:left w:val="none" w:sz="0" w:space="0" w:color="auto"/>
        <w:bottom w:val="none" w:sz="0" w:space="0" w:color="auto"/>
        <w:right w:val="none" w:sz="0" w:space="0" w:color="auto"/>
      </w:divBdr>
    </w:div>
    <w:div w:id="1952738404">
      <w:bodyDiv w:val="1"/>
      <w:marLeft w:val="0"/>
      <w:marRight w:val="0"/>
      <w:marTop w:val="0"/>
      <w:marBottom w:val="0"/>
      <w:divBdr>
        <w:top w:val="none" w:sz="0" w:space="0" w:color="auto"/>
        <w:left w:val="none" w:sz="0" w:space="0" w:color="auto"/>
        <w:bottom w:val="none" w:sz="0" w:space="0" w:color="auto"/>
        <w:right w:val="none" w:sz="0" w:space="0" w:color="auto"/>
      </w:divBdr>
    </w:div>
    <w:div w:id="2057199371">
      <w:bodyDiv w:val="1"/>
      <w:marLeft w:val="0"/>
      <w:marRight w:val="0"/>
      <w:marTop w:val="0"/>
      <w:marBottom w:val="0"/>
      <w:divBdr>
        <w:top w:val="none" w:sz="0" w:space="0" w:color="auto"/>
        <w:left w:val="none" w:sz="0" w:space="0" w:color="auto"/>
        <w:bottom w:val="none" w:sz="0" w:space="0" w:color="auto"/>
        <w:right w:val="none" w:sz="0" w:space="0" w:color="auto"/>
      </w:divBdr>
    </w:div>
    <w:div w:id="20576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11</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SKY</cp:lastModifiedBy>
  <cp:revision>1</cp:revision>
  <dcterms:created xsi:type="dcterms:W3CDTF">2025-06-20T14:12:00Z</dcterms:created>
  <dcterms:modified xsi:type="dcterms:W3CDTF">2025-06-20T16:36:00Z</dcterms:modified>
</cp:coreProperties>
</file>